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u w:val="none"/>
          <w:lang w:eastAsia="zh-CN"/>
        </w:rPr>
      </w:pPr>
    </w:p>
    <w:p>
      <w:pPr>
        <w:jc w:val="center"/>
        <w:rPr>
          <w:rFonts w:hint="eastAsia" w:asciiTheme="majorEastAsia" w:hAnsiTheme="majorEastAsia" w:eastAsiaTheme="majorEastAsia" w:cstheme="majorEastAsia"/>
          <w:b/>
          <w:bCs/>
          <w:sz w:val="44"/>
          <w:szCs w:val="44"/>
          <w:u w:val="none"/>
        </w:rPr>
      </w:pPr>
      <w:bookmarkStart w:id="2" w:name="_GoBack"/>
      <w:r>
        <w:rPr>
          <w:rFonts w:hint="eastAsia" w:asciiTheme="majorEastAsia" w:hAnsiTheme="majorEastAsia" w:eastAsiaTheme="majorEastAsia" w:cstheme="majorEastAsia"/>
          <w:b/>
          <w:bCs/>
          <w:sz w:val="44"/>
          <w:szCs w:val="44"/>
          <w:u w:val="none"/>
          <w:lang w:eastAsia="zh-CN"/>
        </w:rPr>
        <w:t>芜湖</w:t>
      </w:r>
      <w:r>
        <w:rPr>
          <w:rFonts w:hint="eastAsia" w:asciiTheme="majorEastAsia" w:hAnsiTheme="majorEastAsia" w:eastAsiaTheme="majorEastAsia" w:cstheme="majorEastAsia"/>
          <w:b/>
          <w:bCs/>
          <w:sz w:val="44"/>
          <w:szCs w:val="44"/>
          <w:u w:val="none"/>
        </w:rPr>
        <w:t>市劳务派遣</w:t>
      </w:r>
      <w:r>
        <w:rPr>
          <w:rFonts w:hint="eastAsia" w:asciiTheme="majorEastAsia" w:hAnsiTheme="majorEastAsia" w:eastAsiaTheme="majorEastAsia" w:cstheme="majorEastAsia"/>
          <w:b/>
          <w:bCs/>
          <w:sz w:val="44"/>
          <w:szCs w:val="44"/>
          <w:u w:val="none"/>
          <w:lang w:val="en-US" w:eastAsia="zh-CN"/>
        </w:rPr>
        <w:t>企业诚信等级</w:t>
      </w:r>
      <w:r>
        <w:rPr>
          <w:rFonts w:hint="eastAsia" w:asciiTheme="majorEastAsia" w:hAnsiTheme="majorEastAsia" w:eastAsiaTheme="majorEastAsia" w:cstheme="majorEastAsia"/>
          <w:b/>
          <w:bCs/>
          <w:sz w:val="44"/>
          <w:szCs w:val="44"/>
          <w:u w:val="none"/>
        </w:rPr>
        <w:t>评价</w:t>
      </w:r>
    </w:p>
    <w:p>
      <w:pPr>
        <w:jc w:val="center"/>
        <w:rPr>
          <w:rFonts w:hint="eastAsia" w:asciiTheme="majorEastAsia" w:hAnsiTheme="majorEastAsia" w:eastAsiaTheme="majorEastAsia" w:cstheme="majorEastAsia"/>
          <w:b/>
          <w:bCs/>
          <w:sz w:val="44"/>
          <w:szCs w:val="44"/>
          <w:u w:val="none"/>
          <w:lang w:eastAsia="zh-CN"/>
        </w:rPr>
      </w:pPr>
      <w:r>
        <w:rPr>
          <w:rFonts w:hint="eastAsia" w:asciiTheme="majorEastAsia" w:hAnsiTheme="majorEastAsia" w:eastAsiaTheme="majorEastAsia" w:cstheme="majorEastAsia"/>
          <w:b/>
          <w:bCs/>
          <w:sz w:val="44"/>
          <w:szCs w:val="44"/>
          <w:u w:val="none"/>
          <w:lang w:val="en-US" w:eastAsia="zh-CN"/>
        </w:rPr>
        <w:t>管理</w:t>
      </w:r>
      <w:r>
        <w:rPr>
          <w:rFonts w:hint="eastAsia" w:asciiTheme="majorEastAsia" w:hAnsiTheme="majorEastAsia" w:eastAsiaTheme="majorEastAsia" w:cstheme="majorEastAsia"/>
          <w:b/>
          <w:bCs/>
          <w:sz w:val="44"/>
          <w:szCs w:val="44"/>
          <w:u w:val="none"/>
        </w:rPr>
        <w:t>办法</w:t>
      </w:r>
      <w:r>
        <w:rPr>
          <w:rFonts w:hint="eastAsia" w:asciiTheme="majorEastAsia" w:hAnsiTheme="majorEastAsia" w:eastAsiaTheme="majorEastAsia" w:cstheme="majorEastAsia"/>
          <w:b/>
          <w:bCs/>
          <w:sz w:val="44"/>
          <w:szCs w:val="44"/>
          <w:u w:val="none"/>
          <w:lang w:eastAsia="zh-CN"/>
        </w:rPr>
        <w:t>（征求意见稿）</w:t>
      </w:r>
    </w:p>
    <w:bookmarkEnd w:id="2"/>
    <w:p>
      <w:pPr>
        <w:jc w:val="center"/>
        <w:rPr>
          <w:rFonts w:hint="eastAsia" w:ascii="黑体" w:hAnsi="黑体" w:eastAsia="黑体" w:cs="黑体"/>
          <w:sz w:val="32"/>
          <w:szCs w:val="32"/>
          <w:u w:val="none"/>
        </w:rPr>
      </w:pPr>
    </w:p>
    <w:p>
      <w:pPr>
        <w:jc w:val="center"/>
        <w:rPr>
          <w:rFonts w:hint="eastAsia" w:ascii="黑体" w:hAnsi="黑体" w:eastAsia="黑体" w:cs="黑体"/>
          <w:sz w:val="32"/>
          <w:szCs w:val="32"/>
          <w:u w:val="none"/>
        </w:rPr>
      </w:pPr>
      <w:r>
        <w:rPr>
          <w:rFonts w:hint="eastAsia" w:ascii="黑体" w:hAnsi="黑体" w:eastAsia="黑体" w:cs="黑体"/>
          <w:sz w:val="32"/>
          <w:szCs w:val="32"/>
          <w:u w:val="none"/>
        </w:rPr>
        <w:t>第一章  总  则</w:t>
      </w:r>
    </w:p>
    <w:p>
      <w:pPr>
        <w:rPr>
          <w:rFonts w:hint="eastAsia"/>
          <w:u w:val="none"/>
        </w:rPr>
      </w:pP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第一条  为进一步</w:t>
      </w:r>
      <w:r>
        <w:rPr>
          <w:rFonts w:hint="eastAsia" w:ascii="仿宋" w:hAnsi="仿宋" w:eastAsia="仿宋" w:cs="仿宋"/>
          <w:sz w:val="32"/>
          <w:szCs w:val="32"/>
          <w:u w:val="none"/>
          <w:lang w:val="en-US" w:eastAsia="zh-CN"/>
        </w:rPr>
        <w:t>规范</w:t>
      </w:r>
      <w:r>
        <w:rPr>
          <w:rFonts w:hint="eastAsia" w:ascii="仿宋" w:hAnsi="仿宋" w:eastAsia="仿宋" w:cs="仿宋"/>
          <w:sz w:val="32"/>
          <w:szCs w:val="32"/>
          <w:u w:val="none"/>
        </w:rPr>
        <w:t>劳务派遣</w:t>
      </w:r>
      <w:r>
        <w:rPr>
          <w:rFonts w:hint="eastAsia" w:ascii="仿宋" w:hAnsi="仿宋" w:eastAsia="仿宋" w:cs="仿宋"/>
          <w:sz w:val="32"/>
          <w:szCs w:val="32"/>
          <w:u w:val="none"/>
          <w:lang w:val="en-US" w:eastAsia="zh-CN"/>
        </w:rPr>
        <w:t>行业秩序</w:t>
      </w:r>
      <w:r>
        <w:rPr>
          <w:rFonts w:hint="eastAsia" w:ascii="仿宋" w:hAnsi="仿宋" w:eastAsia="仿宋" w:cs="仿宋"/>
          <w:sz w:val="32"/>
          <w:szCs w:val="32"/>
          <w:u w:val="none"/>
        </w:rPr>
        <w:t>，提高劳务派遣</w:t>
      </w:r>
      <w:r>
        <w:rPr>
          <w:rFonts w:hint="eastAsia" w:ascii="仿宋" w:hAnsi="仿宋" w:eastAsia="仿宋" w:cs="仿宋"/>
          <w:sz w:val="32"/>
          <w:szCs w:val="32"/>
          <w:u w:val="none"/>
          <w:lang w:val="en-US" w:eastAsia="zh-CN"/>
        </w:rPr>
        <w:t>企业</w:t>
      </w:r>
      <w:r>
        <w:rPr>
          <w:rFonts w:hint="eastAsia" w:ascii="仿宋" w:hAnsi="仿宋" w:eastAsia="仿宋" w:cs="仿宋"/>
          <w:sz w:val="32"/>
          <w:szCs w:val="32"/>
          <w:u w:val="none"/>
        </w:rPr>
        <w:t>守法诚信意识，引导劳务派遣</w:t>
      </w:r>
      <w:r>
        <w:rPr>
          <w:rFonts w:hint="eastAsia" w:ascii="仿宋" w:hAnsi="仿宋" w:eastAsia="仿宋" w:cs="仿宋"/>
          <w:sz w:val="32"/>
          <w:szCs w:val="32"/>
          <w:u w:val="none"/>
          <w:lang w:val="en-US" w:eastAsia="zh-CN"/>
        </w:rPr>
        <w:t>企业</w:t>
      </w:r>
      <w:r>
        <w:rPr>
          <w:rFonts w:hint="eastAsia" w:ascii="仿宋" w:hAnsi="仿宋" w:eastAsia="仿宋" w:cs="仿宋"/>
          <w:sz w:val="32"/>
          <w:szCs w:val="32"/>
          <w:u w:val="none"/>
        </w:rPr>
        <w:t>依法经营</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诚信服务</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推进我市劳务派遣企业标准化、规范化、专业化发展，</w:t>
      </w:r>
      <w:r>
        <w:rPr>
          <w:rFonts w:hint="eastAsia" w:ascii="仿宋" w:hAnsi="仿宋" w:eastAsia="仿宋" w:cs="仿宋"/>
          <w:sz w:val="32"/>
          <w:szCs w:val="32"/>
          <w:u w:val="none"/>
        </w:rPr>
        <w:t>切实维护劳动者合法权益</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促进劳动关系和谐稳定</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根据《中华人民共和国劳动合同法》、《劳务派遣行政许可实施办法》</w:t>
      </w:r>
      <w:r>
        <w:rPr>
          <w:rFonts w:hint="eastAsia" w:ascii="仿宋" w:hAnsi="仿宋" w:eastAsia="仿宋" w:cs="仿宋"/>
          <w:sz w:val="32"/>
          <w:szCs w:val="32"/>
          <w:u w:val="none"/>
          <w:lang w:eastAsia="zh-CN"/>
        </w:rPr>
        <w:t>（人社部令</w:t>
      </w:r>
      <w:r>
        <w:rPr>
          <w:rFonts w:hint="eastAsia" w:ascii="仿宋" w:hAnsi="仿宋" w:eastAsia="仿宋" w:cs="仿宋"/>
          <w:sz w:val="32"/>
          <w:szCs w:val="32"/>
          <w:u w:val="none"/>
          <w:lang w:val="en-US" w:eastAsia="zh-CN"/>
        </w:rPr>
        <w:t>第19号</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、《劳务派遣暂行规定》</w:t>
      </w:r>
      <w:r>
        <w:rPr>
          <w:rFonts w:hint="eastAsia" w:ascii="仿宋" w:hAnsi="仿宋" w:eastAsia="仿宋" w:cs="仿宋"/>
          <w:sz w:val="32"/>
          <w:szCs w:val="32"/>
          <w:u w:val="none"/>
          <w:lang w:eastAsia="zh-CN"/>
        </w:rPr>
        <w:t>（人社部令</w:t>
      </w:r>
      <w:r>
        <w:rPr>
          <w:rFonts w:hint="eastAsia" w:ascii="仿宋" w:hAnsi="仿宋" w:eastAsia="仿宋" w:cs="仿宋"/>
          <w:sz w:val="32"/>
          <w:szCs w:val="32"/>
          <w:u w:val="none"/>
          <w:lang w:val="en-US" w:eastAsia="zh-CN"/>
        </w:rPr>
        <w:t>第22号</w:t>
      </w:r>
      <w:r>
        <w:rPr>
          <w:rFonts w:hint="eastAsia" w:ascii="仿宋" w:hAnsi="仿宋" w:eastAsia="仿宋" w:cs="仿宋"/>
          <w:sz w:val="32"/>
          <w:szCs w:val="32"/>
          <w:u w:val="none"/>
          <w:lang w:eastAsia="zh-CN"/>
        </w:rPr>
        <w:t>）、《安徽省劳务派遣服务规范》（</w:t>
      </w:r>
      <w:r>
        <w:rPr>
          <w:rFonts w:hint="eastAsia" w:ascii="仿宋" w:hAnsi="仿宋" w:eastAsia="仿宋" w:cs="仿宋"/>
          <w:sz w:val="32"/>
          <w:szCs w:val="32"/>
          <w:u w:val="none"/>
          <w:lang w:val="en-US" w:eastAsia="zh-CN"/>
        </w:rPr>
        <w:t>DB34/T 3777-2020</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等有关法律法规规定，</w:t>
      </w:r>
      <w:r>
        <w:rPr>
          <w:rFonts w:hint="eastAsia" w:ascii="仿宋" w:hAnsi="仿宋" w:eastAsia="仿宋" w:cs="仿宋"/>
          <w:sz w:val="32"/>
          <w:szCs w:val="32"/>
          <w:u w:val="none"/>
          <w:lang w:val="en-US" w:eastAsia="zh-CN"/>
        </w:rPr>
        <w:t>以及《关于维护新就业形态劳动者劳动保障权益的指导意见》（人社部发﹝2021﹞56号）等有关要求，</w:t>
      </w:r>
      <w:r>
        <w:rPr>
          <w:rFonts w:hint="eastAsia" w:ascii="仿宋" w:hAnsi="仿宋" w:eastAsia="仿宋" w:cs="仿宋"/>
          <w:sz w:val="32"/>
          <w:szCs w:val="32"/>
          <w:u w:val="none"/>
        </w:rPr>
        <w:t>结合本市实际，制定了《</w:t>
      </w:r>
      <w:r>
        <w:rPr>
          <w:rFonts w:hint="eastAsia" w:ascii="仿宋" w:hAnsi="仿宋" w:eastAsia="仿宋" w:cs="仿宋"/>
          <w:sz w:val="32"/>
          <w:szCs w:val="32"/>
          <w:u w:val="none"/>
          <w:lang w:eastAsia="zh-CN"/>
        </w:rPr>
        <w:t>芜湖</w:t>
      </w:r>
      <w:r>
        <w:rPr>
          <w:rFonts w:hint="eastAsia" w:ascii="仿宋" w:hAnsi="仿宋" w:eastAsia="仿宋" w:cs="仿宋"/>
          <w:sz w:val="32"/>
          <w:szCs w:val="32"/>
          <w:u w:val="none"/>
        </w:rPr>
        <w:t>市劳务派遣</w:t>
      </w:r>
      <w:r>
        <w:rPr>
          <w:rFonts w:hint="eastAsia" w:ascii="仿宋" w:hAnsi="仿宋" w:eastAsia="仿宋" w:cs="仿宋"/>
          <w:sz w:val="32"/>
          <w:szCs w:val="32"/>
          <w:u w:val="none"/>
          <w:lang w:val="en-US" w:eastAsia="zh-CN"/>
        </w:rPr>
        <w:t>企业诚信等级</w:t>
      </w:r>
      <w:r>
        <w:rPr>
          <w:rFonts w:hint="eastAsia" w:ascii="仿宋" w:hAnsi="仿宋" w:eastAsia="仿宋" w:cs="仿宋"/>
          <w:sz w:val="32"/>
          <w:szCs w:val="32"/>
          <w:u w:val="none"/>
        </w:rPr>
        <w:t>评价</w:t>
      </w:r>
      <w:r>
        <w:rPr>
          <w:rFonts w:hint="eastAsia" w:ascii="仿宋" w:hAnsi="仿宋" w:eastAsia="仿宋" w:cs="仿宋"/>
          <w:sz w:val="32"/>
          <w:szCs w:val="32"/>
          <w:u w:val="none"/>
          <w:lang w:val="en-US" w:eastAsia="zh-CN"/>
        </w:rPr>
        <w:t>管理</w:t>
      </w:r>
      <w:r>
        <w:rPr>
          <w:rFonts w:hint="eastAsia" w:ascii="仿宋" w:hAnsi="仿宋" w:eastAsia="仿宋" w:cs="仿宋"/>
          <w:sz w:val="32"/>
          <w:szCs w:val="32"/>
          <w:u w:val="none"/>
        </w:rPr>
        <w:t xml:space="preserve">办法》。 </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第二条  本办法所称劳务派遣</w:t>
      </w:r>
      <w:r>
        <w:rPr>
          <w:rFonts w:hint="eastAsia" w:ascii="仿宋" w:hAnsi="仿宋" w:eastAsia="仿宋" w:cs="仿宋"/>
          <w:sz w:val="32"/>
          <w:szCs w:val="32"/>
          <w:u w:val="none"/>
          <w:lang w:val="en-US" w:eastAsia="zh-CN"/>
        </w:rPr>
        <w:t>企业</w:t>
      </w:r>
      <w:r>
        <w:rPr>
          <w:rFonts w:hint="eastAsia" w:ascii="仿宋" w:hAnsi="仿宋" w:eastAsia="仿宋" w:cs="仿宋"/>
          <w:sz w:val="32"/>
          <w:szCs w:val="32"/>
          <w:u w:val="none"/>
        </w:rPr>
        <w:t>诚信等级评价，是指</w:t>
      </w:r>
      <w:r>
        <w:rPr>
          <w:rFonts w:hint="eastAsia" w:ascii="仿宋" w:hAnsi="仿宋" w:eastAsia="仿宋" w:cs="仿宋"/>
          <w:sz w:val="32"/>
          <w:szCs w:val="32"/>
          <w:u w:val="none"/>
          <w:lang w:val="en-US" w:eastAsia="zh-CN"/>
        </w:rPr>
        <w:t>根据诚实守信、遵纪守法、规范经营、履约尽责等情况，对</w:t>
      </w:r>
      <w:r>
        <w:rPr>
          <w:rFonts w:hint="eastAsia" w:ascii="仿宋" w:hAnsi="仿宋" w:eastAsia="仿宋" w:cs="仿宋"/>
          <w:sz w:val="32"/>
          <w:szCs w:val="32"/>
          <w:u w:val="none"/>
        </w:rPr>
        <w:t>劳务派遣</w:t>
      </w:r>
      <w:r>
        <w:rPr>
          <w:rFonts w:hint="eastAsia" w:ascii="仿宋" w:hAnsi="仿宋" w:eastAsia="仿宋" w:cs="仿宋"/>
          <w:sz w:val="32"/>
          <w:szCs w:val="32"/>
          <w:u w:val="none"/>
          <w:lang w:val="en-US" w:eastAsia="zh-CN"/>
        </w:rPr>
        <w:t>企业</w:t>
      </w:r>
      <w:r>
        <w:rPr>
          <w:rFonts w:hint="eastAsia" w:ascii="仿宋" w:hAnsi="仿宋" w:eastAsia="仿宋" w:cs="仿宋"/>
          <w:sz w:val="32"/>
          <w:szCs w:val="32"/>
          <w:u w:val="none"/>
        </w:rPr>
        <w:t xml:space="preserve">进行评价。 </w:t>
      </w:r>
    </w:p>
    <w:p>
      <w:pPr>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 xml:space="preserve">第三条 </w:t>
      </w:r>
      <w:r>
        <w:rPr>
          <w:rFonts w:hint="eastAsia" w:ascii="仿宋" w:hAnsi="仿宋" w:eastAsia="仿宋" w:cs="仿宋"/>
          <w:sz w:val="32"/>
          <w:szCs w:val="32"/>
          <w:u w:val="none"/>
        </w:rPr>
        <w:t>本市行政区域内依法取得劳务派遣经营许可的劳务派遣</w:t>
      </w:r>
      <w:r>
        <w:rPr>
          <w:rFonts w:hint="eastAsia" w:ascii="仿宋" w:hAnsi="仿宋" w:eastAsia="仿宋" w:cs="仿宋"/>
          <w:sz w:val="32"/>
          <w:szCs w:val="32"/>
          <w:u w:val="none"/>
          <w:lang w:val="en-US" w:eastAsia="zh-CN"/>
        </w:rPr>
        <w:t>企业以及在我市备案经营的</w:t>
      </w:r>
      <w:r>
        <w:rPr>
          <w:rFonts w:hint="eastAsia" w:ascii="仿宋" w:hAnsi="仿宋" w:eastAsia="仿宋" w:cs="仿宋"/>
          <w:sz w:val="32"/>
          <w:szCs w:val="32"/>
          <w:u w:val="none"/>
        </w:rPr>
        <w:t>劳务派遣</w:t>
      </w:r>
      <w:r>
        <w:rPr>
          <w:rFonts w:hint="eastAsia" w:ascii="仿宋" w:hAnsi="仿宋" w:eastAsia="仿宋" w:cs="仿宋"/>
          <w:sz w:val="32"/>
          <w:szCs w:val="32"/>
          <w:u w:val="none"/>
          <w:lang w:val="en-US" w:eastAsia="zh-CN"/>
        </w:rPr>
        <w:t>企业</w:t>
      </w:r>
      <w:r>
        <w:rPr>
          <w:rFonts w:hint="eastAsia" w:ascii="仿宋" w:hAnsi="仿宋" w:eastAsia="仿宋" w:cs="仿宋"/>
          <w:sz w:val="32"/>
          <w:szCs w:val="32"/>
          <w:u w:val="none"/>
        </w:rPr>
        <w:t>分支机构均适用本办法。法律</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行政法规另有规定的从其规定。</w:t>
      </w:r>
    </w:p>
    <w:p>
      <w:pPr>
        <w:ind w:firstLine="640" w:firstLineChars="200"/>
        <w:rPr>
          <w:rFonts w:hint="eastAsia" w:ascii="仿宋" w:hAnsi="仿宋" w:eastAsia="仿宋" w:cs="仿宋"/>
          <w:sz w:val="32"/>
          <w:szCs w:val="32"/>
          <w:u w:val="none"/>
        </w:rPr>
      </w:pPr>
    </w:p>
    <w:p>
      <w:pPr>
        <w:jc w:val="center"/>
        <w:rPr>
          <w:rFonts w:hint="eastAsia" w:ascii="黑体" w:hAnsi="黑体" w:eastAsia="黑体" w:cs="黑体"/>
          <w:sz w:val="32"/>
          <w:szCs w:val="32"/>
          <w:u w:val="none"/>
        </w:rPr>
      </w:pPr>
      <w:r>
        <w:rPr>
          <w:rFonts w:hint="eastAsia" w:ascii="黑体" w:hAnsi="黑体" w:eastAsia="黑体" w:cs="黑体"/>
          <w:sz w:val="32"/>
          <w:szCs w:val="32"/>
          <w:u w:val="none"/>
        </w:rPr>
        <w:t>第二章  评价内容</w:t>
      </w:r>
    </w:p>
    <w:p>
      <w:pPr>
        <w:ind w:firstLine="643" w:firstLineChars="200"/>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四</w:t>
      </w:r>
      <w:r>
        <w:rPr>
          <w:rFonts w:hint="eastAsia" w:ascii="仿宋" w:hAnsi="仿宋" w:eastAsia="仿宋" w:cs="仿宋"/>
          <w:b/>
          <w:bCs/>
          <w:sz w:val="32"/>
          <w:szCs w:val="32"/>
          <w:u w:val="none"/>
        </w:rPr>
        <w:t xml:space="preserve">条  </w:t>
      </w:r>
      <w:r>
        <w:rPr>
          <w:rFonts w:hint="eastAsia" w:ascii="仿宋" w:hAnsi="仿宋" w:eastAsia="仿宋" w:cs="仿宋"/>
          <w:b/>
          <w:bCs/>
          <w:sz w:val="32"/>
          <w:szCs w:val="32"/>
          <w:u w:val="none"/>
          <w:lang w:val="en-US" w:eastAsia="zh-CN"/>
        </w:rPr>
        <w:t>劳务派遣企业基本条件</w:t>
      </w:r>
    </w:p>
    <w:p>
      <w:pPr>
        <w:numPr>
          <w:ilvl w:val="0"/>
          <w:numId w:val="1"/>
        </w:numPr>
        <w:ind w:firstLine="640" w:firstLineChars="200"/>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实缴</w:t>
      </w:r>
      <w:r>
        <w:rPr>
          <w:rFonts w:hint="default" w:ascii="仿宋" w:hAnsi="仿宋" w:eastAsia="仿宋" w:cs="仿宋"/>
          <w:sz w:val="32"/>
          <w:szCs w:val="32"/>
          <w:u w:val="none"/>
          <w:lang w:val="en-US" w:eastAsia="zh-CN"/>
        </w:rPr>
        <w:t>注册资本不少于人民币200万元</w:t>
      </w:r>
      <w:r>
        <w:rPr>
          <w:rFonts w:hint="eastAsia" w:ascii="仿宋" w:hAnsi="仿宋" w:eastAsia="仿宋" w:cs="仿宋"/>
          <w:sz w:val="32"/>
          <w:szCs w:val="32"/>
          <w:u w:val="none"/>
          <w:lang w:val="en-US" w:eastAsia="zh-CN"/>
        </w:rPr>
        <w:t>。</w:t>
      </w:r>
    </w:p>
    <w:p>
      <w:pPr>
        <w:numPr>
          <w:ilvl w:val="0"/>
          <w:numId w:val="1"/>
        </w:num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依法取得劳务派遣资质，且在有效期限内。</w:t>
      </w:r>
      <w:r>
        <w:rPr>
          <w:rFonts w:hint="default" w:ascii="仿宋" w:hAnsi="仿宋" w:eastAsia="仿宋" w:cs="仿宋"/>
          <w:sz w:val="32"/>
          <w:szCs w:val="32"/>
          <w:u w:val="none"/>
          <w:lang w:val="en-US" w:eastAsia="zh-CN"/>
        </w:rPr>
        <w:br w:type="textWrapping"/>
      </w:r>
      <w:r>
        <w:rPr>
          <w:rFonts w:hint="default" w:ascii="仿宋" w:hAnsi="仿宋" w:eastAsia="仿宋" w:cs="仿宋"/>
          <w:sz w:val="32"/>
          <w:szCs w:val="32"/>
          <w:u w:val="none"/>
          <w:lang w:val="en-US" w:eastAsia="zh-CN"/>
        </w:rPr>
        <w:t>　　（三）有</w:t>
      </w:r>
      <w:r>
        <w:rPr>
          <w:rFonts w:hint="eastAsia" w:ascii="仿宋" w:hAnsi="仿宋" w:eastAsia="仿宋" w:cs="仿宋"/>
          <w:sz w:val="32"/>
          <w:szCs w:val="32"/>
          <w:u w:val="none"/>
          <w:lang w:val="en-US" w:eastAsia="zh-CN"/>
        </w:rPr>
        <w:t>健全可行的工作章程，</w:t>
      </w:r>
      <w:r>
        <w:rPr>
          <w:rFonts w:hint="default" w:ascii="仿宋" w:hAnsi="仿宋" w:eastAsia="仿宋" w:cs="仿宋"/>
          <w:sz w:val="32"/>
          <w:szCs w:val="32"/>
          <w:u w:val="none"/>
          <w:lang w:val="en-US" w:eastAsia="zh-CN"/>
        </w:rPr>
        <w:t>符合法律、行政法规规定的劳务派遣管理制度</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rPr>
        <w:t xml:space="preserve"> </w:t>
      </w:r>
    </w:p>
    <w:p>
      <w:pPr>
        <w:numPr>
          <w:ilvl w:val="0"/>
          <w:numId w:val="1"/>
        </w:numPr>
        <w:ind w:left="0" w:leftChars="0"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有独立的信息化管理系统，可对员工实行动态管理。</w:t>
      </w:r>
    </w:p>
    <w:p>
      <w:pPr>
        <w:ind w:firstLine="643" w:firstLineChars="200"/>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五</w:t>
      </w:r>
      <w:r>
        <w:rPr>
          <w:rFonts w:hint="eastAsia" w:ascii="仿宋" w:hAnsi="仿宋" w:eastAsia="仿宋" w:cs="仿宋"/>
          <w:b/>
          <w:bCs/>
          <w:sz w:val="32"/>
          <w:szCs w:val="32"/>
          <w:u w:val="none"/>
        </w:rPr>
        <w:t xml:space="preserve">条  </w:t>
      </w:r>
      <w:r>
        <w:rPr>
          <w:rFonts w:hint="eastAsia" w:ascii="仿宋" w:hAnsi="仿宋" w:eastAsia="仿宋" w:cs="仿宋"/>
          <w:b/>
          <w:bCs/>
          <w:sz w:val="32"/>
          <w:szCs w:val="32"/>
          <w:u w:val="none"/>
          <w:lang w:val="en-US" w:eastAsia="zh-CN"/>
        </w:rPr>
        <w:t>劳务派遣企业服务场所</w:t>
      </w:r>
    </w:p>
    <w:p>
      <w:pPr>
        <w:numPr>
          <w:ilvl w:val="0"/>
          <w:numId w:val="0"/>
        </w:num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eastAsia="zh-CN"/>
        </w:rPr>
        <w:t>（一）有满足开展劳务派遣业务所需的固定场所和场所有效</w:t>
      </w:r>
      <w:r>
        <w:rPr>
          <w:rFonts w:hint="eastAsia" w:ascii="仿宋" w:hAnsi="仿宋" w:eastAsia="仿宋" w:cs="仿宋"/>
          <w:sz w:val="32"/>
          <w:szCs w:val="32"/>
          <w:u w:val="none"/>
          <w:lang w:val="en-US" w:eastAsia="zh-CN"/>
        </w:rPr>
        <w:t>使用证明</w:t>
      </w:r>
      <w:r>
        <w:rPr>
          <w:rFonts w:hint="eastAsia" w:ascii="仿宋" w:hAnsi="仿宋" w:eastAsia="仿宋" w:cs="仿宋"/>
          <w:sz w:val="32"/>
          <w:szCs w:val="32"/>
          <w:u w:val="none"/>
          <w:lang w:eastAsia="zh-CN"/>
        </w:rPr>
        <w:t>，且不得为</w:t>
      </w:r>
      <w:r>
        <w:rPr>
          <w:rFonts w:hint="eastAsia" w:ascii="仿宋" w:hAnsi="仿宋" w:eastAsia="仿宋" w:cs="仿宋"/>
          <w:sz w:val="32"/>
          <w:szCs w:val="32"/>
          <w:u w:val="none"/>
          <w:lang w:val="en-US" w:eastAsia="zh-CN"/>
        </w:rPr>
        <w:t>居民</w:t>
      </w:r>
      <w:r>
        <w:rPr>
          <w:rFonts w:hint="eastAsia" w:ascii="仿宋" w:hAnsi="仿宋" w:eastAsia="仿宋" w:cs="仿宋"/>
          <w:sz w:val="32"/>
          <w:szCs w:val="32"/>
          <w:u w:val="none"/>
          <w:lang w:eastAsia="zh-CN"/>
        </w:rPr>
        <w:t>住宅</w:t>
      </w:r>
      <w:r>
        <w:rPr>
          <w:rFonts w:hint="eastAsia" w:ascii="仿宋" w:hAnsi="仿宋" w:eastAsia="仿宋" w:cs="仿宋"/>
          <w:sz w:val="32"/>
          <w:szCs w:val="32"/>
          <w:u w:val="none"/>
          <w:lang w:val="en-US" w:eastAsia="zh-CN"/>
        </w:rPr>
        <w:t>。</w:t>
      </w:r>
    </w:p>
    <w:p>
      <w:pPr>
        <w:numPr>
          <w:ilvl w:val="0"/>
          <w:numId w:val="0"/>
        </w:num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w:t>
      </w:r>
      <w:r>
        <w:rPr>
          <w:rFonts w:hint="eastAsia" w:ascii="仿宋_GB2312" w:eastAsia="仿宋_GB2312"/>
          <w:color w:val="auto"/>
          <w:sz w:val="32"/>
          <w:szCs w:val="32"/>
          <w:highlight w:val="none"/>
          <w:u w:val="none"/>
          <w:lang w:eastAsia="zh-CN"/>
        </w:rPr>
        <w:t>场所</w:t>
      </w:r>
      <w:r>
        <w:rPr>
          <w:rFonts w:hint="eastAsia" w:ascii="仿宋_GB2312" w:eastAsia="仿宋_GB2312"/>
          <w:color w:val="auto"/>
          <w:sz w:val="32"/>
          <w:szCs w:val="32"/>
          <w:highlight w:val="none"/>
          <w:u w:val="none"/>
        </w:rPr>
        <w:t>包括接洽会客室、档案室、财务室、工作人员办公室和必要的辅助用房等，并</w:t>
      </w:r>
      <w:bookmarkStart w:id="0" w:name="_Toc398040853"/>
      <w:r>
        <w:rPr>
          <w:rFonts w:hint="eastAsia" w:ascii="仿宋_GB2312" w:eastAsia="仿宋_GB2312"/>
          <w:color w:val="auto"/>
          <w:sz w:val="32"/>
          <w:szCs w:val="32"/>
          <w:highlight w:val="none"/>
          <w:u w:val="none"/>
        </w:rPr>
        <w:t>应执行安全、消防、卫生、环境保护等现行国家标准</w:t>
      </w:r>
      <w:bookmarkEnd w:id="0"/>
      <w:bookmarkStart w:id="1" w:name="_Toc398040854"/>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具有为被派遣劳动者和用工单位服务的相关设施设备，包括计算机、传真机、打印机、电话机、档案柜、网络设备和网络服务等</w:t>
      </w:r>
      <w:bookmarkEnd w:id="1"/>
      <w:r>
        <w:rPr>
          <w:rFonts w:hint="eastAsia" w:ascii="仿宋" w:hAnsi="仿宋" w:eastAsia="仿宋" w:cs="仿宋"/>
          <w:sz w:val="32"/>
          <w:szCs w:val="32"/>
          <w:u w:val="none"/>
          <w:lang w:val="en-US" w:eastAsia="zh-CN"/>
        </w:rPr>
        <w:t>。</w:t>
      </w:r>
    </w:p>
    <w:p>
      <w:pPr>
        <w:numPr>
          <w:ilvl w:val="0"/>
          <w:numId w:val="0"/>
        </w:numPr>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（三）标识统一、清晰，营业执照、劳务派遣经营许可证、服务收费标准、主营业务服务规程等置于显著位置。</w:t>
      </w:r>
    </w:p>
    <w:p>
      <w:pPr>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六</w:t>
      </w:r>
      <w:r>
        <w:rPr>
          <w:rFonts w:hint="eastAsia" w:ascii="仿宋" w:hAnsi="仿宋" w:eastAsia="仿宋" w:cs="仿宋"/>
          <w:b/>
          <w:bCs/>
          <w:sz w:val="32"/>
          <w:szCs w:val="32"/>
          <w:u w:val="none"/>
        </w:rPr>
        <w:t xml:space="preserve">条  </w:t>
      </w:r>
      <w:r>
        <w:rPr>
          <w:rFonts w:hint="eastAsia" w:ascii="仿宋" w:hAnsi="仿宋" w:eastAsia="仿宋" w:cs="仿宋"/>
          <w:b/>
          <w:bCs/>
          <w:sz w:val="32"/>
          <w:szCs w:val="32"/>
          <w:u w:val="none"/>
          <w:lang w:val="en-US" w:eastAsia="zh-CN"/>
        </w:rPr>
        <w:t>劳务派遣企业资质管理</w:t>
      </w:r>
    </w:p>
    <w:p>
      <w:pPr>
        <w:ind w:firstLine="640" w:firstLineChars="200"/>
        <w:rPr>
          <w:rFonts w:hint="eastAsia" w:ascii="仿宋_GB2312" w:eastAsia="仿宋_GB2312"/>
          <w:color w:val="auto"/>
          <w:sz w:val="32"/>
          <w:szCs w:val="32"/>
          <w:highlight w:val="none"/>
          <w:u w:val="none"/>
          <w:lang w:eastAsia="zh-CN"/>
        </w:rPr>
      </w:pPr>
      <w:r>
        <w:rPr>
          <w:rFonts w:hint="eastAsia" w:ascii="仿宋" w:hAnsi="仿宋" w:eastAsia="仿宋" w:cs="仿宋"/>
          <w:sz w:val="32"/>
          <w:szCs w:val="32"/>
          <w:u w:val="none"/>
          <w:lang w:eastAsia="zh-CN"/>
        </w:rPr>
        <w:t>（一）</w:t>
      </w:r>
      <w:r>
        <w:rPr>
          <w:rFonts w:hint="eastAsia" w:ascii="仿宋" w:hAnsi="仿宋" w:eastAsia="仿宋" w:cs="仿宋"/>
          <w:sz w:val="32"/>
          <w:szCs w:val="32"/>
          <w:u w:val="none"/>
          <w:lang w:val="en-US" w:eastAsia="zh-CN"/>
        </w:rPr>
        <w:t>企业</w:t>
      </w:r>
      <w:r>
        <w:rPr>
          <w:rFonts w:hint="eastAsia" w:ascii="仿宋_GB2312" w:eastAsia="仿宋_GB2312"/>
          <w:color w:val="auto"/>
          <w:sz w:val="32"/>
          <w:szCs w:val="32"/>
          <w:highlight w:val="none"/>
          <w:u w:val="none"/>
        </w:rPr>
        <w:t>名称、法定代表人、住所等信息变更后，应</w:t>
      </w:r>
      <w:r>
        <w:rPr>
          <w:rFonts w:hint="eastAsia" w:ascii="Times New Roman" w:hAnsi="Times New Roman" w:eastAsia="仿宋_GB2312" w:cs="Times New Roman"/>
          <w:color w:val="auto"/>
          <w:kern w:val="0"/>
          <w:sz w:val="32"/>
          <w:szCs w:val="32"/>
          <w:highlight w:val="none"/>
          <w:u w:val="none"/>
        </w:rPr>
        <w:t>15</w:t>
      </w:r>
      <w:r>
        <w:rPr>
          <w:rFonts w:hint="eastAsia" w:ascii="仿宋_GB2312" w:eastAsia="仿宋_GB2312"/>
          <w:color w:val="auto"/>
          <w:sz w:val="32"/>
          <w:szCs w:val="32"/>
          <w:highlight w:val="none"/>
          <w:u w:val="none"/>
        </w:rPr>
        <w:t>日内向许可机关办理变更申请，换发新的《劳务派遣经营许可证》</w:t>
      </w:r>
      <w:r>
        <w:rPr>
          <w:rFonts w:hint="eastAsia" w:ascii="仿宋_GB2312" w:eastAsia="仿宋_GB2312"/>
          <w:color w:val="auto"/>
          <w:sz w:val="32"/>
          <w:szCs w:val="32"/>
          <w:highlight w:val="none"/>
          <w:u w:val="none"/>
          <w:lang w:eastAsia="zh-CN"/>
        </w:rPr>
        <w:t>。</w:t>
      </w:r>
    </w:p>
    <w:p>
      <w:pPr>
        <w:spacing w:line="600" w:lineRule="exact"/>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二</w:t>
      </w:r>
      <w:r>
        <w:rPr>
          <w:rFonts w:hint="eastAsia" w:ascii="仿宋_GB2312" w:eastAsia="仿宋_GB2312"/>
          <w:color w:val="auto"/>
          <w:sz w:val="32"/>
          <w:szCs w:val="32"/>
          <w:highlight w:val="none"/>
          <w:u w:val="none"/>
        </w:rPr>
        <w:t>）需要延续行政许可有效期的，在有效期届满</w:t>
      </w:r>
      <w:r>
        <w:rPr>
          <w:rFonts w:hint="eastAsia" w:ascii="Times New Roman" w:hAnsi="Times New Roman" w:eastAsia="仿宋_GB2312" w:cs="Times New Roman"/>
          <w:color w:val="auto"/>
          <w:kern w:val="0"/>
          <w:sz w:val="32"/>
          <w:szCs w:val="32"/>
          <w:highlight w:val="none"/>
          <w:u w:val="none"/>
        </w:rPr>
        <w:t>60</w:t>
      </w:r>
      <w:r>
        <w:rPr>
          <w:rFonts w:hint="eastAsia" w:ascii="仿宋_GB2312" w:eastAsia="仿宋_GB2312"/>
          <w:color w:val="auto"/>
          <w:sz w:val="32"/>
          <w:szCs w:val="32"/>
          <w:highlight w:val="none"/>
          <w:u w:val="none"/>
        </w:rPr>
        <w:t>日前向许可机关提出延续行政许可书面申请</w:t>
      </w:r>
      <w:r>
        <w:rPr>
          <w:rFonts w:hint="eastAsia" w:ascii="仿宋_GB2312" w:eastAsia="仿宋_GB2312"/>
          <w:color w:val="auto"/>
          <w:sz w:val="32"/>
          <w:szCs w:val="32"/>
          <w:highlight w:val="none"/>
          <w:u w:val="none"/>
          <w:lang w:eastAsia="zh-CN"/>
        </w:rPr>
        <w:t>。</w:t>
      </w:r>
    </w:p>
    <w:p>
      <w:pPr>
        <w:spacing w:line="600" w:lineRule="exact"/>
        <w:ind w:firstLine="640" w:firstLineChars="200"/>
        <w:rPr>
          <w:rFonts w:hint="eastAsia" w:ascii="仿宋_GB2312" w:hAnsi="Calibri" w:eastAsia="仿宋_GB2312"/>
          <w:color w:val="auto"/>
          <w:sz w:val="32"/>
          <w:szCs w:val="32"/>
          <w:highlight w:val="none"/>
          <w:u w:val="none"/>
          <w:lang w:eastAsia="zh-CN"/>
        </w:rPr>
      </w:pP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三</w:t>
      </w:r>
      <w:r>
        <w:rPr>
          <w:rFonts w:hint="eastAsia" w:ascii="仿宋_GB2312" w:eastAsia="仿宋_GB2312"/>
          <w:color w:val="auto"/>
          <w:sz w:val="32"/>
          <w:szCs w:val="32"/>
          <w:highlight w:val="none"/>
          <w:u w:val="none"/>
        </w:rPr>
        <w:t>）</w:t>
      </w:r>
      <w:r>
        <w:rPr>
          <w:rFonts w:hint="eastAsia" w:ascii="仿宋_GB2312" w:hAnsi="Calibri" w:eastAsia="仿宋_GB2312"/>
          <w:color w:val="auto"/>
          <w:sz w:val="32"/>
          <w:szCs w:val="32"/>
          <w:highlight w:val="none"/>
          <w:u w:val="none"/>
        </w:rPr>
        <w:t>每年</w:t>
      </w:r>
      <w:r>
        <w:rPr>
          <w:rFonts w:hint="eastAsia" w:ascii="Times New Roman" w:hAnsi="Times New Roman" w:eastAsia="仿宋_GB2312" w:cs="Times New Roman"/>
          <w:color w:val="auto"/>
          <w:kern w:val="0"/>
          <w:sz w:val="32"/>
          <w:szCs w:val="32"/>
          <w:highlight w:val="none"/>
          <w:u w:val="none"/>
        </w:rPr>
        <w:t>3</w:t>
      </w:r>
      <w:r>
        <w:rPr>
          <w:rFonts w:hint="eastAsia" w:ascii="仿宋_GB2312" w:hAnsi="Calibri" w:eastAsia="仿宋_GB2312"/>
          <w:color w:val="auto"/>
          <w:sz w:val="32"/>
          <w:szCs w:val="32"/>
          <w:highlight w:val="none"/>
          <w:u w:val="none"/>
        </w:rPr>
        <w:t>月</w:t>
      </w:r>
      <w:r>
        <w:rPr>
          <w:rFonts w:hint="eastAsia" w:ascii="Times New Roman" w:hAnsi="Times New Roman" w:eastAsia="仿宋_GB2312" w:cs="Times New Roman"/>
          <w:color w:val="auto"/>
          <w:kern w:val="0"/>
          <w:sz w:val="32"/>
          <w:szCs w:val="32"/>
          <w:highlight w:val="none"/>
          <w:u w:val="none"/>
        </w:rPr>
        <w:t>31</w:t>
      </w:r>
      <w:r>
        <w:rPr>
          <w:rFonts w:hint="eastAsia" w:ascii="仿宋_GB2312" w:hAnsi="Calibri" w:eastAsia="仿宋_GB2312"/>
          <w:color w:val="auto"/>
          <w:sz w:val="32"/>
          <w:szCs w:val="32"/>
          <w:highlight w:val="none"/>
          <w:u w:val="none"/>
        </w:rPr>
        <w:t>日前向人力资源社会保障行政部门提交上一年度劳务派遣经营情况报告</w:t>
      </w:r>
      <w:r>
        <w:rPr>
          <w:rFonts w:hint="eastAsia" w:ascii="仿宋_GB2312" w:hAnsi="Calibri" w:eastAsia="仿宋_GB2312"/>
          <w:color w:val="auto"/>
          <w:sz w:val="32"/>
          <w:szCs w:val="32"/>
          <w:highlight w:val="none"/>
          <w:u w:val="none"/>
          <w:lang w:eastAsia="zh-CN"/>
        </w:rPr>
        <w:t>。</w:t>
      </w:r>
    </w:p>
    <w:p>
      <w:pPr>
        <w:spacing w:line="600" w:lineRule="exact"/>
        <w:ind w:firstLine="640" w:firstLineChars="200"/>
        <w:rPr>
          <w:rFonts w:hint="eastAsia" w:ascii="仿宋_GB2312" w:eastAsia="仿宋_GB2312"/>
          <w:color w:val="auto"/>
          <w:kern w:val="0"/>
          <w:sz w:val="32"/>
          <w:szCs w:val="32"/>
          <w:highlight w:val="none"/>
          <w:u w:val="none"/>
          <w:lang w:eastAsia="zh-CN"/>
        </w:rPr>
      </w:pPr>
      <w:r>
        <w:rPr>
          <w:rFonts w:hint="eastAsia" w:ascii="仿宋_GB2312" w:hAnsi="Calibri" w:eastAsia="仿宋_GB2312"/>
          <w:color w:val="auto"/>
          <w:sz w:val="32"/>
          <w:szCs w:val="32"/>
          <w:highlight w:val="none"/>
          <w:u w:val="none"/>
        </w:rPr>
        <w:t>（</w:t>
      </w:r>
      <w:r>
        <w:rPr>
          <w:rFonts w:hint="eastAsia" w:ascii="仿宋_GB2312" w:hAnsi="Calibri" w:eastAsia="仿宋_GB2312"/>
          <w:color w:val="auto"/>
          <w:sz w:val="32"/>
          <w:szCs w:val="32"/>
          <w:highlight w:val="none"/>
          <w:u w:val="none"/>
          <w:lang w:eastAsia="zh-CN"/>
        </w:rPr>
        <w:t>四</w:t>
      </w:r>
      <w:r>
        <w:rPr>
          <w:rFonts w:hint="eastAsia" w:ascii="仿宋_GB2312" w:hAnsi="Calibri" w:eastAsia="仿宋_GB2312"/>
          <w:color w:val="auto"/>
          <w:sz w:val="32"/>
          <w:szCs w:val="32"/>
          <w:highlight w:val="none"/>
          <w:u w:val="none"/>
        </w:rPr>
        <w:t>）</w:t>
      </w:r>
      <w:r>
        <w:rPr>
          <w:rFonts w:hint="eastAsia" w:ascii="仿宋_GB2312" w:eastAsia="仿宋_GB2312"/>
          <w:color w:val="auto"/>
          <w:sz w:val="32"/>
          <w:szCs w:val="32"/>
          <w:highlight w:val="none"/>
          <w:u w:val="none"/>
        </w:rPr>
        <w:t>无涂改、倒卖、出租、出借或者以其他形式非法转让</w:t>
      </w:r>
      <w:r>
        <w:rPr>
          <w:rFonts w:hint="eastAsia" w:ascii="仿宋_GB2312" w:eastAsia="仿宋_GB2312"/>
          <w:color w:val="auto"/>
          <w:kern w:val="0"/>
          <w:sz w:val="32"/>
          <w:szCs w:val="32"/>
          <w:highlight w:val="none"/>
          <w:u w:val="none"/>
        </w:rPr>
        <w:t>服务许可证行为</w:t>
      </w:r>
      <w:r>
        <w:rPr>
          <w:rFonts w:hint="eastAsia" w:ascii="仿宋_GB2312" w:eastAsia="仿宋_GB2312"/>
          <w:color w:val="auto"/>
          <w:kern w:val="0"/>
          <w:sz w:val="32"/>
          <w:szCs w:val="32"/>
          <w:highlight w:val="none"/>
          <w:u w:val="none"/>
          <w:lang w:eastAsia="zh-CN"/>
        </w:rPr>
        <w:t>。</w:t>
      </w:r>
    </w:p>
    <w:p>
      <w:pPr>
        <w:ind w:firstLine="643" w:firstLineChars="200"/>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七</w:t>
      </w:r>
      <w:r>
        <w:rPr>
          <w:rFonts w:hint="eastAsia" w:ascii="仿宋" w:hAnsi="仿宋" w:eastAsia="仿宋" w:cs="仿宋"/>
          <w:b/>
          <w:bCs/>
          <w:sz w:val="32"/>
          <w:szCs w:val="32"/>
          <w:u w:val="none"/>
        </w:rPr>
        <w:t xml:space="preserve">条  </w:t>
      </w:r>
      <w:r>
        <w:rPr>
          <w:rFonts w:hint="eastAsia" w:ascii="仿宋" w:hAnsi="仿宋" w:eastAsia="仿宋" w:cs="仿宋"/>
          <w:b/>
          <w:bCs/>
          <w:sz w:val="32"/>
          <w:szCs w:val="32"/>
          <w:u w:val="none"/>
          <w:lang w:val="en-US" w:eastAsia="zh-CN"/>
        </w:rPr>
        <w:t>劳务派遣企业</w:t>
      </w:r>
      <w:r>
        <w:rPr>
          <w:rFonts w:hint="eastAsia" w:ascii="仿宋" w:hAnsi="仿宋" w:eastAsia="仿宋" w:cs="仿宋"/>
          <w:b/>
          <w:bCs/>
          <w:sz w:val="32"/>
          <w:szCs w:val="32"/>
          <w:u w:val="none"/>
          <w:lang w:eastAsia="zh-CN"/>
        </w:rPr>
        <w:t>从业人员</w:t>
      </w:r>
    </w:p>
    <w:p>
      <w:pPr>
        <w:numPr>
          <w:ilvl w:val="0"/>
          <w:numId w:val="2"/>
        </w:num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eastAsia="zh-CN"/>
        </w:rPr>
        <w:t>管理人员不少于</w:t>
      </w:r>
      <w:r>
        <w:rPr>
          <w:rFonts w:hint="eastAsia" w:ascii="仿宋" w:hAnsi="仿宋" w:eastAsia="仿宋" w:cs="仿宋"/>
          <w:sz w:val="32"/>
          <w:szCs w:val="32"/>
          <w:u w:val="none"/>
          <w:lang w:val="en-US" w:eastAsia="zh-CN"/>
        </w:rPr>
        <w:t>3人，其中至少有1人具有劳动关系协调员职业资格。</w:t>
      </w:r>
    </w:p>
    <w:p>
      <w:pPr>
        <w:numPr>
          <w:ilvl w:val="0"/>
          <w:numId w:val="2"/>
        </w:numPr>
        <w:ind w:firstLine="640" w:firstLineChars="200"/>
        <w:rPr>
          <w:rFonts w:hint="eastAsia" w:ascii="仿宋" w:hAnsi="仿宋" w:eastAsia="仿宋" w:cs="仿宋"/>
          <w:sz w:val="32"/>
          <w:szCs w:val="32"/>
          <w:u w:val="none"/>
          <w:lang w:val="en-US" w:eastAsia="zh-CN"/>
        </w:rPr>
      </w:pPr>
      <w:r>
        <w:rPr>
          <w:rFonts w:hint="eastAsia" w:ascii="仿宋_GB2312" w:eastAsia="仿宋_GB2312"/>
          <w:color w:val="auto"/>
          <w:sz w:val="32"/>
          <w:szCs w:val="32"/>
          <w:highlight w:val="none"/>
          <w:u w:val="none"/>
        </w:rPr>
        <w:t>熟悉人力资源社会保障法律法规及劳务派遣相关政策，</w:t>
      </w:r>
      <w:r>
        <w:rPr>
          <w:rFonts w:hint="eastAsia" w:ascii="仿宋" w:hAnsi="仿宋" w:eastAsia="仿宋" w:cs="仿宋"/>
          <w:sz w:val="32"/>
          <w:szCs w:val="32"/>
          <w:u w:val="none"/>
          <w:lang w:val="en-US" w:eastAsia="zh-CN"/>
        </w:rPr>
        <w:t>熟悉服务内容的工作流程和基本要求。</w:t>
      </w:r>
    </w:p>
    <w:p>
      <w:pPr>
        <w:numPr>
          <w:ilvl w:val="0"/>
          <w:numId w:val="3"/>
        </w:numPr>
        <w:ind w:firstLine="643" w:firstLineChars="200"/>
        <w:rPr>
          <w:rFonts w:hint="eastAsia" w:ascii="仿宋" w:hAnsi="仿宋" w:eastAsia="仿宋" w:cs="仿宋"/>
          <w:b/>
          <w:bCs/>
          <w:sz w:val="32"/>
          <w:szCs w:val="32"/>
          <w:u w:val="none"/>
        </w:rPr>
      </w:pPr>
      <w:r>
        <w:rPr>
          <w:rFonts w:hint="eastAsia" w:ascii="仿宋" w:hAnsi="仿宋" w:eastAsia="仿宋" w:cs="仿宋"/>
          <w:b/>
          <w:bCs/>
          <w:sz w:val="32"/>
          <w:szCs w:val="32"/>
          <w:u w:val="none"/>
        </w:rPr>
        <w:t xml:space="preserve"> </w:t>
      </w:r>
      <w:r>
        <w:rPr>
          <w:rFonts w:hint="eastAsia" w:ascii="仿宋" w:hAnsi="仿宋" w:eastAsia="仿宋" w:cs="仿宋"/>
          <w:b/>
          <w:bCs/>
          <w:sz w:val="32"/>
          <w:szCs w:val="32"/>
          <w:u w:val="none"/>
          <w:lang w:val="en-US" w:eastAsia="zh-CN"/>
        </w:rPr>
        <w:t>劳务派遣业务规范</w:t>
      </w:r>
    </w:p>
    <w:p>
      <w:pPr>
        <w:numPr>
          <w:ilvl w:val="0"/>
          <w:numId w:val="0"/>
        </w:numPr>
        <w:ind w:firstLine="640" w:firstLineChars="200"/>
        <w:rPr>
          <w:rFonts w:hint="eastAsia" w:ascii="仿宋" w:hAnsi="仿宋" w:eastAsia="仿宋" w:cs="仿宋"/>
          <w:b/>
          <w:bCs/>
          <w:sz w:val="32"/>
          <w:szCs w:val="32"/>
          <w:u w:val="none"/>
          <w:lang w:val="en-US" w:eastAsia="zh-CN"/>
        </w:rPr>
      </w:pPr>
      <w:r>
        <w:rPr>
          <w:rFonts w:hint="eastAsia" w:ascii="仿宋" w:hAnsi="仿宋" w:eastAsia="仿宋" w:cs="仿宋"/>
          <w:b w:val="0"/>
          <w:bCs w:val="0"/>
          <w:sz w:val="32"/>
          <w:szCs w:val="32"/>
          <w:u w:val="none"/>
          <w:lang w:val="en-US" w:eastAsia="zh-CN"/>
        </w:rPr>
        <w:t>（一）按要求与用工单位签订劳务派遣协议，协议内容符合国家相关法律法规规定，明确双方权利义务、收费标准、付费方式、付款时间、违约责任及争议处理等。</w:t>
      </w:r>
    </w:p>
    <w:p>
      <w:pPr>
        <w:numPr>
          <w:ilvl w:val="0"/>
          <w:numId w:val="0"/>
        </w:numPr>
        <w:ind w:firstLine="640" w:firstLineChars="200"/>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（二）依法与被派遣劳动者签订2年以上固定期限书面劳动合同，明确派遣员工的岗位、工作地点、劳动报酬、福利待遇、合同期限、工时制度、工资发放等。</w:t>
      </w:r>
    </w:p>
    <w:p>
      <w:pPr>
        <w:numPr>
          <w:ilvl w:val="0"/>
          <w:numId w:val="0"/>
        </w:numPr>
        <w:ind w:firstLine="640" w:firstLineChars="200"/>
        <w:rPr>
          <w:rFonts w:hint="eastAsia" w:ascii="仿宋_GB2312" w:hAnsi="Calibri" w:eastAsia="仿宋_GB2312"/>
          <w:color w:val="auto"/>
          <w:sz w:val="32"/>
          <w:szCs w:val="32"/>
          <w:highlight w:val="none"/>
          <w:u w:val="none"/>
          <w:lang w:eastAsia="zh-CN"/>
        </w:rPr>
      </w:pPr>
      <w:r>
        <w:rPr>
          <w:rFonts w:hint="eastAsia" w:ascii="仿宋" w:hAnsi="仿宋" w:eastAsia="仿宋" w:cs="仿宋"/>
          <w:b w:val="0"/>
          <w:bCs w:val="0"/>
          <w:sz w:val="32"/>
          <w:szCs w:val="32"/>
          <w:u w:val="none"/>
          <w:lang w:val="en-US" w:eastAsia="zh-CN"/>
        </w:rPr>
        <w:t>（三）对拟派遣员工根据岗位进行体检和岗前集中培训，无法满足</w:t>
      </w:r>
      <w:r>
        <w:rPr>
          <w:rFonts w:hint="eastAsia" w:ascii="仿宋" w:hAnsi="仿宋" w:eastAsia="仿宋" w:cs="仿宋"/>
          <w:b w:val="0"/>
          <w:bCs w:val="0"/>
          <w:sz w:val="32"/>
          <w:szCs w:val="32"/>
          <w:u w:val="none"/>
          <w:lang w:eastAsia="zh-CN"/>
        </w:rPr>
        <w:t>用工单位要求的</w:t>
      </w:r>
      <w:r>
        <w:rPr>
          <w:rFonts w:hint="eastAsia" w:ascii="仿宋" w:hAnsi="仿宋" w:eastAsia="仿宋" w:cs="仿宋"/>
          <w:b w:val="0"/>
          <w:bCs w:val="0"/>
          <w:sz w:val="32"/>
          <w:szCs w:val="32"/>
          <w:u w:val="none"/>
          <w:lang w:val="en-US" w:eastAsia="zh-CN"/>
        </w:rPr>
        <w:t>需要</w:t>
      </w:r>
      <w:r>
        <w:rPr>
          <w:rFonts w:hint="eastAsia" w:ascii="仿宋" w:hAnsi="仿宋" w:eastAsia="仿宋" w:cs="仿宋"/>
          <w:b w:val="0"/>
          <w:bCs w:val="0"/>
          <w:sz w:val="32"/>
          <w:szCs w:val="32"/>
          <w:u w:val="none"/>
          <w:lang w:eastAsia="zh-CN"/>
        </w:rPr>
        <w:t>进行调整。</w:t>
      </w:r>
    </w:p>
    <w:p>
      <w:pPr>
        <w:numPr>
          <w:ilvl w:val="0"/>
          <w:numId w:val="0"/>
        </w:numPr>
        <w:ind w:firstLine="640" w:firstLineChars="200"/>
        <w:rPr>
          <w:rFonts w:hint="eastAsia" w:ascii="仿宋_GB2312" w:hAnsi="Calibri"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四</w:t>
      </w:r>
      <w:r>
        <w:rPr>
          <w:rFonts w:hint="eastAsia" w:ascii="仿宋_GB2312" w:eastAsia="仿宋_GB2312"/>
          <w:color w:val="auto"/>
          <w:sz w:val="32"/>
          <w:szCs w:val="32"/>
          <w:highlight w:val="none"/>
          <w:u w:val="none"/>
          <w:lang w:eastAsia="zh-CN"/>
        </w:rPr>
        <w:t>）</w:t>
      </w:r>
      <w:r>
        <w:rPr>
          <w:rFonts w:hint="eastAsia" w:ascii="仿宋_GB2312" w:hAnsi="Calibri" w:eastAsia="仿宋_GB2312"/>
          <w:color w:val="auto"/>
          <w:sz w:val="32"/>
          <w:szCs w:val="32"/>
          <w:highlight w:val="none"/>
          <w:u w:val="none"/>
        </w:rPr>
        <w:t>建立劳务派遣用工台帐，列明被派遣劳动者基本情况、所在用工单位、派遣期限、工作岗位、工作地点等</w:t>
      </w:r>
      <w:r>
        <w:rPr>
          <w:rFonts w:hint="eastAsia" w:ascii="仿宋_GB2312" w:hAnsi="Calibri" w:eastAsia="仿宋_GB2312"/>
          <w:color w:val="auto"/>
          <w:sz w:val="32"/>
          <w:szCs w:val="32"/>
          <w:highlight w:val="none"/>
          <w:u w:val="none"/>
          <w:lang w:eastAsia="zh-CN"/>
        </w:rPr>
        <w:t>。</w:t>
      </w:r>
    </w:p>
    <w:p>
      <w:pPr>
        <w:numPr>
          <w:ilvl w:val="0"/>
          <w:numId w:val="0"/>
        </w:numPr>
        <w:ind w:firstLine="640" w:firstLineChars="200"/>
        <w:rPr>
          <w:rFonts w:hint="eastAsia" w:ascii="仿宋_GB2312" w:hAnsi="Calibri" w:eastAsia="仿宋_GB2312"/>
          <w:color w:val="auto"/>
          <w:sz w:val="32"/>
          <w:szCs w:val="32"/>
          <w:highlight w:val="none"/>
          <w:u w:val="none"/>
          <w:lang w:eastAsia="zh-CN"/>
        </w:rPr>
      </w:pPr>
      <w:r>
        <w:rPr>
          <w:rFonts w:hint="eastAsia" w:ascii="仿宋_GB2312" w:hAnsi="Calibri" w:eastAsia="仿宋_GB2312"/>
          <w:color w:val="auto"/>
          <w:sz w:val="32"/>
          <w:szCs w:val="32"/>
          <w:highlight w:val="none"/>
          <w:u w:val="none"/>
          <w:lang w:eastAsia="zh-CN"/>
        </w:rPr>
        <w:t>（</w:t>
      </w:r>
      <w:r>
        <w:rPr>
          <w:rFonts w:hint="eastAsia" w:ascii="仿宋_GB2312" w:hAnsi="Calibri" w:eastAsia="仿宋_GB2312"/>
          <w:color w:val="auto"/>
          <w:sz w:val="32"/>
          <w:szCs w:val="32"/>
          <w:highlight w:val="none"/>
          <w:u w:val="none"/>
          <w:lang w:val="en-US" w:eastAsia="zh-CN"/>
        </w:rPr>
        <w:t>五</w:t>
      </w:r>
      <w:r>
        <w:rPr>
          <w:rFonts w:hint="eastAsia" w:ascii="仿宋_GB2312" w:hAnsi="Calibri" w:eastAsia="仿宋_GB2312"/>
          <w:color w:val="auto"/>
          <w:sz w:val="32"/>
          <w:szCs w:val="32"/>
          <w:highlight w:val="none"/>
          <w:u w:val="none"/>
          <w:lang w:eastAsia="zh-CN"/>
        </w:rPr>
        <w:t>）及时足额发放派遣员工工资，为</w:t>
      </w:r>
      <w:r>
        <w:rPr>
          <w:rFonts w:hint="eastAsia" w:ascii="仿宋_GB2312" w:hAnsi="Calibri" w:eastAsia="仿宋_GB2312"/>
          <w:color w:val="auto"/>
          <w:sz w:val="32"/>
          <w:szCs w:val="32"/>
          <w:highlight w:val="none"/>
          <w:u w:val="none"/>
        </w:rPr>
        <w:t>被派遣劳动者及时办理劳动用工备案、</w:t>
      </w:r>
      <w:r>
        <w:rPr>
          <w:rFonts w:hint="eastAsia" w:ascii="仿宋_GB2312" w:eastAsia="仿宋_GB2312"/>
          <w:color w:val="auto"/>
          <w:sz w:val="32"/>
          <w:szCs w:val="32"/>
          <w:highlight w:val="none"/>
          <w:u w:val="none"/>
        </w:rPr>
        <w:t>社会保险登记，按时足额缴纳社会保险费</w:t>
      </w:r>
      <w:r>
        <w:rPr>
          <w:rFonts w:hint="eastAsia" w:ascii="仿宋_GB2312" w:eastAsia="仿宋_GB2312"/>
          <w:color w:val="auto"/>
          <w:sz w:val="32"/>
          <w:szCs w:val="32"/>
          <w:highlight w:val="none"/>
          <w:u w:val="none"/>
          <w:lang w:eastAsia="zh-CN"/>
        </w:rPr>
        <w:t>；</w:t>
      </w:r>
      <w:r>
        <w:rPr>
          <w:rFonts w:hint="eastAsia" w:ascii="仿宋_GB2312" w:hAnsi="Calibri" w:eastAsia="仿宋_GB2312"/>
          <w:color w:val="auto"/>
          <w:sz w:val="32"/>
          <w:szCs w:val="32"/>
          <w:highlight w:val="none"/>
          <w:u w:val="none"/>
        </w:rPr>
        <w:t>不</w:t>
      </w:r>
      <w:r>
        <w:rPr>
          <w:rFonts w:hint="eastAsia" w:ascii="仿宋_GB2312" w:hAnsi="Calibri" w:eastAsia="仿宋_GB2312"/>
          <w:color w:val="auto"/>
          <w:sz w:val="32"/>
          <w:szCs w:val="32"/>
          <w:highlight w:val="none"/>
          <w:u w:val="none"/>
          <w:lang w:eastAsia="zh-CN"/>
        </w:rPr>
        <w:t>得</w:t>
      </w:r>
      <w:r>
        <w:rPr>
          <w:rFonts w:hint="eastAsia" w:ascii="仿宋_GB2312" w:hAnsi="Calibri" w:eastAsia="仿宋_GB2312"/>
          <w:color w:val="auto"/>
          <w:sz w:val="32"/>
          <w:szCs w:val="32"/>
          <w:highlight w:val="none"/>
          <w:u w:val="none"/>
        </w:rPr>
        <w:t>以任何名义挪用、滞留或克扣被派遣劳动者工资，不</w:t>
      </w:r>
      <w:r>
        <w:rPr>
          <w:rFonts w:hint="eastAsia" w:ascii="仿宋_GB2312" w:hAnsi="Calibri" w:eastAsia="仿宋_GB2312"/>
          <w:color w:val="auto"/>
          <w:sz w:val="32"/>
          <w:szCs w:val="32"/>
          <w:highlight w:val="none"/>
          <w:u w:val="none"/>
          <w:lang w:eastAsia="zh-CN"/>
        </w:rPr>
        <w:t>得</w:t>
      </w:r>
      <w:r>
        <w:rPr>
          <w:rFonts w:hint="eastAsia" w:ascii="仿宋_GB2312" w:hAnsi="Calibri" w:eastAsia="仿宋_GB2312"/>
          <w:color w:val="auto"/>
          <w:sz w:val="32"/>
          <w:szCs w:val="32"/>
          <w:highlight w:val="none"/>
          <w:u w:val="none"/>
        </w:rPr>
        <w:t>委托用工单位以外的第三方代支付被派遣劳动者工资</w:t>
      </w:r>
      <w:r>
        <w:rPr>
          <w:rFonts w:hint="eastAsia" w:ascii="仿宋_GB2312" w:hAnsi="Calibri" w:eastAsia="仿宋_GB2312"/>
          <w:color w:val="auto"/>
          <w:sz w:val="32"/>
          <w:szCs w:val="32"/>
          <w:highlight w:val="none"/>
          <w:u w:val="none"/>
          <w:lang w:eastAsia="zh-CN"/>
        </w:rPr>
        <w:t>。</w:t>
      </w:r>
    </w:p>
    <w:p>
      <w:pPr>
        <w:spacing w:line="600" w:lineRule="exact"/>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第九条  劳务派遣企业经营业绩和用工管理</w:t>
      </w:r>
    </w:p>
    <w:p>
      <w:pPr>
        <w:numPr>
          <w:ilvl w:val="0"/>
          <w:numId w:val="0"/>
        </w:numPr>
        <w:ind w:firstLine="640" w:firstLineChars="200"/>
        <w:rPr>
          <w:rFonts w:hint="eastAsia" w:ascii="仿宋" w:hAnsi="仿宋" w:eastAsia="仿宋_GB2312" w:cs="仿宋"/>
          <w:b/>
          <w:bCs/>
          <w:sz w:val="32"/>
          <w:szCs w:val="32"/>
          <w:u w:val="none"/>
          <w:lang w:val="en-US" w:eastAsia="zh-CN"/>
        </w:rPr>
      </w:pP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lang w:val="en-US" w:eastAsia="zh-CN"/>
        </w:rPr>
        <w:t>一</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rPr>
        <w:t>被派遣劳动者和服务用</w:t>
      </w:r>
      <w:r>
        <w:rPr>
          <w:rFonts w:hint="eastAsia" w:ascii="仿宋_GB2312" w:eastAsia="仿宋_GB2312"/>
          <w:color w:val="auto"/>
          <w:kern w:val="0"/>
          <w:sz w:val="32"/>
          <w:szCs w:val="32"/>
          <w:highlight w:val="none"/>
          <w:u w:val="none"/>
          <w:lang w:val="en-US" w:eastAsia="zh-CN"/>
        </w:rPr>
        <w:t>工单位</w:t>
      </w:r>
      <w:r>
        <w:rPr>
          <w:rFonts w:hint="eastAsia" w:ascii="仿宋_GB2312" w:eastAsia="仿宋_GB2312"/>
          <w:color w:val="auto"/>
          <w:kern w:val="0"/>
          <w:sz w:val="32"/>
          <w:szCs w:val="32"/>
          <w:highlight w:val="none"/>
          <w:u w:val="none"/>
        </w:rPr>
        <w:t>达到一定的</w:t>
      </w:r>
      <w:r>
        <w:rPr>
          <w:rFonts w:hint="eastAsia" w:ascii="仿宋_GB2312" w:eastAsia="仿宋_GB2312"/>
          <w:color w:val="auto"/>
          <w:kern w:val="0"/>
          <w:sz w:val="32"/>
          <w:szCs w:val="32"/>
          <w:highlight w:val="none"/>
          <w:u w:val="none"/>
          <w:lang w:val="en-US" w:eastAsia="zh-CN"/>
        </w:rPr>
        <w:t>规模</w:t>
      </w:r>
      <w:r>
        <w:rPr>
          <w:rFonts w:hint="eastAsia" w:ascii="仿宋_GB2312" w:eastAsia="仿宋_GB2312"/>
          <w:color w:val="auto"/>
          <w:kern w:val="0"/>
          <w:sz w:val="32"/>
          <w:szCs w:val="32"/>
          <w:highlight w:val="none"/>
          <w:u w:val="none"/>
          <w:lang w:eastAsia="zh-CN"/>
        </w:rPr>
        <w:t>。</w:t>
      </w:r>
    </w:p>
    <w:p>
      <w:pPr>
        <w:spacing w:line="600" w:lineRule="exact"/>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二</w:t>
      </w:r>
      <w:r>
        <w:rPr>
          <w:rFonts w:hint="eastAsia" w:ascii="仿宋_GB2312" w:eastAsia="仿宋_GB2312"/>
          <w:color w:val="auto"/>
          <w:sz w:val="32"/>
          <w:szCs w:val="32"/>
          <w:highlight w:val="none"/>
          <w:u w:val="none"/>
          <w:lang w:eastAsia="zh-CN"/>
        </w:rPr>
        <w:t>）</w:t>
      </w:r>
      <w:r>
        <w:rPr>
          <w:rFonts w:hint="eastAsia" w:ascii="仿宋_GB2312" w:eastAsia="仿宋_GB2312"/>
          <w:color w:val="auto"/>
          <w:kern w:val="0"/>
          <w:sz w:val="32"/>
          <w:szCs w:val="32"/>
          <w:highlight w:val="none"/>
          <w:u w:val="none"/>
        </w:rPr>
        <w:t>遵</w:t>
      </w:r>
      <w:r>
        <w:rPr>
          <w:rFonts w:hint="eastAsia" w:ascii="仿宋_GB2312" w:eastAsia="仿宋_GB2312"/>
          <w:color w:val="auto"/>
          <w:sz w:val="32"/>
          <w:szCs w:val="32"/>
          <w:highlight w:val="none"/>
          <w:u w:val="none"/>
        </w:rPr>
        <w:t>守相关法律法规，依法保障被派遣劳动者的合法权益</w:t>
      </w:r>
      <w:r>
        <w:rPr>
          <w:rFonts w:hint="eastAsia" w:ascii="仿宋_GB2312" w:eastAsia="仿宋_GB2312"/>
          <w:color w:val="auto"/>
          <w:sz w:val="32"/>
          <w:szCs w:val="32"/>
          <w:highlight w:val="none"/>
          <w:u w:val="none"/>
          <w:lang w:eastAsia="zh-CN"/>
        </w:rPr>
        <w:t>。</w:t>
      </w:r>
    </w:p>
    <w:p>
      <w:pPr>
        <w:spacing w:line="600" w:lineRule="exact"/>
        <w:ind w:firstLine="640" w:firstLineChars="200"/>
        <w:rPr>
          <w:rFonts w:hint="eastAsia" w:ascii="仿宋_GB2312" w:eastAsia="仿宋_GB2312"/>
          <w:color w:val="auto"/>
          <w:kern w:val="0"/>
          <w:sz w:val="32"/>
          <w:szCs w:val="32"/>
          <w:highlight w:val="none"/>
          <w:u w:val="none"/>
          <w:lang w:eastAsia="zh-CN"/>
        </w:rPr>
      </w:pP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lang w:val="en-US" w:eastAsia="zh-CN"/>
        </w:rPr>
        <w:t>三</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rPr>
        <w:t>有劳动争议调解机构</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lang w:val="en-US" w:eastAsia="zh-CN"/>
        </w:rPr>
        <w:t>配备</w:t>
      </w:r>
      <w:r>
        <w:rPr>
          <w:rFonts w:hint="eastAsia" w:ascii="仿宋_GB2312" w:eastAsia="仿宋_GB2312"/>
          <w:color w:val="auto"/>
          <w:kern w:val="0"/>
          <w:sz w:val="32"/>
          <w:szCs w:val="32"/>
          <w:highlight w:val="none"/>
          <w:u w:val="none"/>
        </w:rPr>
        <w:t>专兼职调解工作人员，</w:t>
      </w:r>
      <w:r>
        <w:rPr>
          <w:rFonts w:hint="eastAsia" w:ascii="仿宋_GB2312" w:eastAsia="仿宋_GB2312"/>
          <w:color w:val="auto"/>
          <w:kern w:val="0"/>
          <w:sz w:val="32"/>
          <w:szCs w:val="32"/>
          <w:highlight w:val="none"/>
          <w:u w:val="none"/>
          <w:lang w:val="en-US" w:eastAsia="zh-CN"/>
        </w:rPr>
        <w:t>能正常开展</w:t>
      </w:r>
      <w:r>
        <w:rPr>
          <w:rFonts w:hint="eastAsia" w:ascii="仿宋_GB2312" w:eastAsia="仿宋_GB2312"/>
          <w:color w:val="auto"/>
          <w:kern w:val="0"/>
          <w:sz w:val="32"/>
          <w:szCs w:val="32"/>
          <w:highlight w:val="none"/>
          <w:u w:val="none"/>
        </w:rPr>
        <w:t>争议处理</w:t>
      </w:r>
      <w:r>
        <w:rPr>
          <w:rFonts w:hint="eastAsia" w:ascii="仿宋_GB2312" w:eastAsia="仿宋_GB2312"/>
          <w:color w:val="auto"/>
          <w:kern w:val="0"/>
          <w:sz w:val="32"/>
          <w:szCs w:val="32"/>
          <w:highlight w:val="none"/>
          <w:u w:val="none"/>
          <w:lang w:eastAsia="zh-CN"/>
        </w:rPr>
        <w:t>。</w:t>
      </w:r>
    </w:p>
    <w:p>
      <w:pPr>
        <w:spacing w:line="600" w:lineRule="exact"/>
        <w:ind w:firstLine="640" w:firstLineChars="200"/>
        <w:rPr>
          <w:rFonts w:ascii="仿宋_GB2312" w:eastAsia="仿宋_GB2312"/>
          <w:color w:val="auto"/>
          <w:kern w:val="0"/>
          <w:sz w:val="32"/>
          <w:szCs w:val="32"/>
          <w:highlight w:val="none"/>
          <w:u w:val="none"/>
        </w:rPr>
      </w:pP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lang w:val="en-US" w:eastAsia="zh-CN"/>
        </w:rPr>
        <w:t>四</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rPr>
        <w:t>与用工</w:t>
      </w:r>
      <w:r>
        <w:rPr>
          <w:rFonts w:hint="eastAsia" w:ascii="仿宋_GB2312" w:eastAsia="仿宋_GB2312"/>
          <w:color w:val="auto"/>
          <w:kern w:val="0"/>
          <w:sz w:val="32"/>
          <w:szCs w:val="32"/>
          <w:highlight w:val="none"/>
          <w:u w:val="none"/>
          <w:lang w:val="en-US" w:eastAsia="zh-CN"/>
        </w:rPr>
        <w:t>企业</w:t>
      </w:r>
      <w:r>
        <w:rPr>
          <w:rFonts w:hint="eastAsia" w:ascii="仿宋_GB2312" w:eastAsia="仿宋_GB2312"/>
          <w:color w:val="auto"/>
          <w:kern w:val="0"/>
          <w:sz w:val="32"/>
          <w:szCs w:val="32"/>
          <w:highlight w:val="none"/>
          <w:u w:val="none"/>
        </w:rPr>
        <w:t>建立协商协调机制</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lang w:val="en-US" w:eastAsia="zh-CN"/>
        </w:rPr>
        <w:t>及时处理工资支付争议、</w:t>
      </w:r>
      <w:r>
        <w:rPr>
          <w:rFonts w:hint="eastAsia" w:ascii="仿宋_GB2312" w:eastAsia="仿宋_GB2312"/>
          <w:color w:val="auto"/>
          <w:kern w:val="0"/>
          <w:sz w:val="32"/>
          <w:szCs w:val="32"/>
          <w:highlight w:val="none"/>
          <w:u w:val="none"/>
        </w:rPr>
        <w:t>工伤、职业病、退工等问题。</w:t>
      </w:r>
      <w:r>
        <w:rPr>
          <w:rFonts w:hint="eastAsia" w:ascii="仿宋" w:hAnsi="仿宋" w:eastAsia="仿宋" w:cs="仿宋"/>
          <w:b/>
          <w:bCs/>
          <w:sz w:val="32"/>
          <w:szCs w:val="32"/>
          <w:u w:val="none"/>
          <w:lang w:val="en-US" w:eastAsia="zh-CN"/>
        </w:rPr>
        <w:t xml:space="preserve"> </w:t>
      </w:r>
    </w:p>
    <w:p>
      <w:pPr>
        <w:numPr>
          <w:ilvl w:val="0"/>
          <w:numId w:val="0"/>
        </w:numPr>
        <w:spacing w:line="600" w:lineRule="exact"/>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第十条  劳务派遣企业社会责任</w:t>
      </w:r>
    </w:p>
    <w:p>
      <w:pPr>
        <w:numPr>
          <w:ilvl w:val="0"/>
          <w:numId w:val="0"/>
        </w:numPr>
        <w:spacing w:line="600" w:lineRule="exact"/>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lang w:val="en-US" w:eastAsia="zh-CN"/>
        </w:rPr>
        <w:t>一</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sz w:val="32"/>
          <w:szCs w:val="32"/>
          <w:highlight w:val="none"/>
          <w:u w:val="none"/>
        </w:rPr>
        <w:t>培育富有特色的企业精神和健康向上的企业文化，对员工提供人文关怀</w:t>
      </w:r>
      <w:r>
        <w:rPr>
          <w:rFonts w:hint="eastAsia" w:ascii="仿宋_GB2312" w:eastAsia="仿宋_GB2312"/>
          <w:color w:val="auto"/>
          <w:sz w:val="32"/>
          <w:szCs w:val="32"/>
          <w:highlight w:val="none"/>
          <w:u w:val="none"/>
          <w:lang w:eastAsia="zh-CN"/>
        </w:rPr>
        <w:t>。</w:t>
      </w:r>
    </w:p>
    <w:p>
      <w:pPr>
        <w:numPr>
          <w:ilvl w:val="0"/>
          <w:numId w:val="0"/>
        </w:numPr>
        <w:spacing w:line="600" w:lineRule="exact"/>
        <w:ind w:firstLine="640" w:firstLineChars="200"/>
        <w:rPr>
          <w:rFonts w:hint="eastAsia" w:ascii="仿宋_GB2312" w:eastAsia="仿宋_GB2312"/>
          <w:color w:val="auto"/>
          <w:kern w:val="0"/>
          <w:sz w:val="32"/>
          <w:szCs w:val="32"/>
          <w:highlight w:val="none"/>
          <w:u w:val="none"/>
          <w:lang w:eastAsia="zh-CN"/>
        </w:rPr>
      </w:pP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lang w:val="en-US" w:eastAsia="zh-CN"/>
        </w:rPr>
        <w:t>二</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sz w:val="32"/>
          <w:szCs w:val="32"/>
          <w:highlight w:val="none"/>
          <w:u w:val="none"/>
        </w:rPr>
        <w:t>对被派遣劳动者进行法制教</w:t>
      </w:r>
      <w:r>
        <w:rPr>
          <w:rFonts w:hint="eastAsia" w:ascii="仿宋_GB2312" w:eastAsia="仿宋_GB2312"/>
          <w:color w:val="auto"/>
          <w:kern w:val="0"/>
          <w:sz w:val="32"/>
          <w:szCs w:val="32"/>
          <w:highlight w:val="none"/>
          <w:u w:val="none"/>
        </w:rPr>
        <w:t>育、诚信教育、职业道德教育、业务技能和职业安全健康等培训</w:t>
      </w:r>
      <w:r>
        <w:rPr>
          <w:rFonts w:hint="eastAsia" w:ascii="仿宋_GB2312" w:eastAsia="仿宋_GB2312"/>
          <w:color w:val="auto"/>
          <w:kern w:val="0"/>
          <w:sz w:val="32"/>
          <w:szCs w:val="32"/>
          <w:highlight w:val="none"/>
          <w:u w:val="none"/>
          <w:lang w:eastAsia="zh-CN"/>
        </w:rPr>
        <w:t>。</w:t>
      </w:r>
    </w:p>
    <w:p>
      <w:pPr>
        <w:numPr>
          <w:ilvl w:val="0"/>
          <w:numId w:val="0"/>
        </w:numPr>
        <w:spacing w:line="600" w:lineRule="exact"/>
        <w:ind w:firstLine="640" w:firstLineChars="200"/>
        <w:rPr>
          <w:rFonts w:hint="eastAsia" w:ascii="仿宋_GB2312" w:eastAsia="仿宋_GB2312"/>
          <w:color w:val="auto"/>
          <w:kern w:val="0"/>
          <w:sz w:val="32"/>
          <w:szCs w:val="32"/>
          <w:highlight w:val="none"/>
          <w:u w:val="none"/>
          <w:lang w:eastAsia="zh-CN"/>
        </w:rPr>
      </w:pP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lang w:val="en-US" w:eastAsia="zh-CN"/>
        </w:rPr>
        <w:t>三</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rPr>
        <w:t>建立</w:t>
      </w:r>
      <w:r>
        <w:rPr>
          <w:rFonts w:hint="eastAsia" w:ascii="仿宋_GB2312" w:eastAsia="仿宋_GB2312"/>
          <w:color w:val="auto"/>
          <w:kern w:val="0"/>
          <w:sz w:val="32"/>
          <w:szCs w:val="32"/>
          <w:highlight w:val="none"/>
          <w:u w:val="none"/>
          <w:lang w:val="en-US" w:eastAsia="zh-CN"/>
        </w:rPr>
        <w:t>健全</w:t>
      </w:r>
      <w:r>
        <w:rPr>
          <w:rFonts w:hint="eastAsia" w:ascii="仿宋_GB2312" w:eastAsia="仿宋_GB2312"/>
          <w:color w:val="auto"/>
          <w:kern w:val="0"/>
          <w:sz w:val="32"/>
          <w:szCs w:val="32"/>
          <w:highlight w:val="none"/>
          <w:u w:val="none"/>
        </w:rPr>
        <w:t>党、团</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rPr>
        <w:t>工会、妇女等组织</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lang w:val="en-US" w:eastAsia="zh-CN"/>
        </w:rPr>
        <w:t>积极</w:t>
      </w:r>
      <w:r>
        <w:rPr>
          <w:rFonts w:hint="eastAsia" w:ascii="仿宋_GB2312" w:eastAsia="仿宋_GB2312"/>
          <w:color w:val="auto"/>
          <w:kern w:val="0"/>
          <w:sz w:val="32"/>
          <w:szCs w:val="32"/>
          <w:highlight w:val="none"/>
          <w:u w:val="none"/>
        </w:rPr>
        <w:t>参加社会公益活动</w:t>
      </w:r>
      <w:r>
        <w:rPr>
          <w:rFonts w:hint="eastAsia" w:ascii="仿宋_GB2312" w:eastAsia="仿宋_GB2312"/>
          <w:color w:val="auto"/>
          <w:kern w:val="0"/>
          <w:sz w:val="32"/>
          <w:szCs w:val="32"/>
          <w:highlight w:val="none"/>
          <w:u w:val="none"/>
          <w:lang w:eastAsia="zh-CN"/>
        </w:rPr>
        <w:t>、</w:t>
      </w:r>
      <w:r>
        <w:rPr>
          <w:rFonts w:hint="eastAsia" w:ascii="仿宋_GB2312" w:eastAsia="仿宋_GB2312"/>
          <w:color w:val="auto"/>
          <w:kern w:val="0"/>
          <w:sz w:val="32"/>
          <w:szCs w:val="32"/>
          <w:highlight w:val="none"/>
          <w:u w:val="none"/>
        </w:rPr>
        <w:t>行业组织活动，为</w:t>
      </w:r>
      <w:r>
        <w:rPr>
          <w:rFonts w:hint="eastAsia" w:ascii="仿宋_GB2312" w:eastAsia="仿宋_GB2312"/>
          <w:color w:val="auto"/>
          <w:kern w:val="0"/>
          <w:sz w:val="32"/>
          <w:szCs w:val="32"/>
          <w:highlight w:val="none"/>
          <w:u w:val="none"/>
          <w:lang w:eastAsia="zh-CN"/>
        </w:rPr>
        <w:t>社会</w:t>
      </w:r>
      <w:r>
        <w:rPr>
          <w:rFonts w:hint="eastAsia" w:ascii="仿宋_GB2312" w:eastAsia="仿宋_GB2312"/>
          <w:color w:val="auto"/>
          <w:kern w:val="0"/>
          <w:sz w:val="32"/>
          <w:szCs w:val="32"/>
          <w:highlight w:val="none"/>
          <w:u w:val="none"/>
        </w:rPr>
        <w:t>行业发展作出贡献</w:t>
      </w:r>
      <w:r>
        <w:rPr>
          <w:rFonts w:hint="eastAsia" w:ascii="仿宋_GB2312" w:eastAsia="仿宋_GB2312"/>
          <w:color w:val="auto"/>
          <w:kern w:val="0"/>
          <w:sz w:val="32"/>
          <w:szCs w:val="32"/>
          <w:highlight w:val="none"/>
          <w:u w:val="none"/>
          <w:lang w:eastAsia="zh-CN"/>
        </w:rPr>
        <w:t>。</w:t>
      </w:r>
    </w:p>
    <w:p>
      <w:pPr>
        <w:spacing w:line="600" w:lineRule="exact"/>
        <w:ind w:firstLine="640" w:firstLineChars="200"/>
        <w:rPr>
          <w:rFonts w:hint="eastAsia" w:ascii="仿宋_GB2312" w:eastAsia="仿宋_GB2312"/>
          <w:color w:val="auto"/>
          <w:kern w:val="0"/>
          <w:sz w:val="32"/>
          <w:szCs w:val="32"/>
          <w:highlight w:val="none"/>
          <w:u w:val="none"/>
        </w:rPr>
      </w:pPr>
    </w:p>
    <w:p>
      <w:pPr>
        <w:numPr>
          <w:ilvl w:val="0"/>
          <w:numId w:val="4"/>
        </w:numPr>
        <w:jc w:val="cente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评价标准</w:t>
      </w:r>
    </w:p>
    <w:p>
      <w:pPr>
        <w:widowControl w:val="0"/>
        <w:numPr>
          <w:ilvl w:val="0"/>
          <w:numId w:val="0"/>
        </w:numPr>
        <w:ind w:firstLine="643" w:firstLineChars="200"/>
        <w:jc w:val="both"/>
        <w:rPr>
          <w:rFonts w:hint="eastAsia" w:ascii="仿宋_GB2312" w:hAnsi="宋体" w:eastAsia="仿宋_GB2312"/>
          <w:color w:val="auto"/>
          <w:sz w:val="32"/>
          <w:szCs w:val="32"/>
          <w:highlight w:val="none"/>
          <w:u w:val="none"/>
          <w:lang w:val="en-GB"/>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十一</w:t>
      </w:r>
      <w:r>
        <w:rPr>
          <w:rFonts w:hint="eastAsia" w:ascii="仿宋" w:hAnsi="仿宋" w:eastAsia="仿宋" w:cs="仿宋"/>
          <w:b/>
          <w:bCs/>
          <w:sz w:val="32"/>
          <w:szCs w:val="32"/>
          <w:u w:val="none"/>
        </w:rPr>
        <w:t xml:space="preserve">条  </w:t>
      </w:r>
      <w:r>
        <w:rPr>
          <w:rFonts w:hint="eastAsia" w:ascii="仿宋_GB2312" w:hAnsi="宋体" w:eastAsia="仿宋_GB2312"/>
          <w:color w:val="auto"/>
          <w:sz w:val="32"/>
          <w:szCs w:val="32"/>
          <w:highlight w:val="none"/>
          <w:u w:val="none"/>
          <w:lang w:val="en-GB"/>
        </w:rPr>
        <w:t>劳务派遣</w:t>
      </w:r>
      <w:r>
        <w:rPr>
          <w:rFonts w:hint="eastAsia" w:ascii="仿宋_GB2312" w:hAnsi="宋体" w:eastAsia="仿宋_GB2312"/>
          <w:color w:val="auto"/>
          <w:sz w:val="32"/>
          <w:szCs w:val="32"/>
          <w:highlight w:val="none"/>
          <w:u w:val="none"/>
          <w:lang w:val="en-US" w:eastAsia="zh-CN"/>
        </w:rPr>
        <w:t>企业</w:t>
      </w:r>
      <w:r>
        <w:rPr>
          <w:rFonts w:hint="eastAsia" w:ascii="仿宋_GB2312" w:hAnsi="宋体" w:eastAsia="仿宋_GB2312"/>
          <w:color w:val="auto"/>
          <w:sz w:val="32"/>
          <w:szCs w:val="32"/>
          <w:highlight w:val="none"/>
          <w:u w:val="none"/>
          <w:lang w:val="en-GB"/>
        </w:rPr>
        <w:t>诚信评价等级分为A、B、C、D</w:t>
      </w:r>
      <w:r>
        <w:rPr>
          <w:rFonts w:hint="eastAsia" w:ascii="仿宋_GB2312" w:hAnsi="宋体" w:eastAsia="仿宋_GB2312"/>
          <w:color w:val="auto"/>
          <w:sz w:val="32"/>
          <w:szCs w:val="32"/>
          <w:highlight w:val="none"/>
          <w:u w:val="none"/>
        </w:rPr>
        <w:t>四个等</w:t>
      </w:r>
      <w:r>
        <w:rPr>
          <w:rFonts w:hint="eastAsia" w:ascii="仿宋_GB2312" w:hAnsi="宋体" w:eastAsia="仿宋_GB2312"/>
          <w:color w:val="auto"/>
          <w:sz w:val="32"/>
          <w:szCs w:val="32"/>
          <w:highlight w:val="none"/>
          <w:u w:val="none"/>
          <w:lang w:val="en-GB"/>
        </w:rPr>
        <w:t>级</w:t>
      </w:r>
      <w:r>
        <w:rPr>
          <w:rFonts w:hint="eastAsia" w:ascii="仿宋_GB2312" w:hAnsi="宋体" w:eastAsia="仿宋_GB2312"/>
          <w:color w:val="auto"/>
          <w:sz w:val="32"/>
          <w:szCs w:val="32"/>
          <w:highlight w:val="none"/>
          <w:u w:val="none"/>
          <w:lang w:val="en-GB" w:eastAsia="zh-CN"/>
        </w:rPr>
        <w:t>，</w:t>
      </w:r>
      <w:r>
        <w:rPr>
          <w:rFonts w:hint="eastAsia" w:ascii="仿宋_GB2312" w:hAnsi="宋体" w:eastAsia="仿宋_GB2312"/>
          <w:color w:val="auto"/>
          <w:sz w:val="32"/>
          <w:szCs w:val="32"/>
          <w:highlight w:val="none"/>
          <w:u w:val="none"/>
          <w:lang w:val="en-US" w:eastAsia="zh-CN"/>
        </w:rPr>
        <w:t>按</w:t>
      </w:r>
      <w:r>
        <w:rPr>
          <w:rFonts w:hint="eastAsia" w:ascii="仿宋_GB2312" w:hAnsi="宋体" w:eastAsia="仿宋_GB2312"/>
          <w:color w:val="auto"/>
          <w:sz w:val="32"/>
          <w:szCs w:val="32"/>
          <w:highlight w:val="none"/>
          <w:u w:val="none"/>
          <w:lang w:val="en-GB" w:eastAsia="zh-CN"/>
        </w:rPr>
        <w:t>芜湖</w:t>
      </w:r>
      <w:r>
        <w:rPr>
          <w:rFonts w:hint="eastAsia" w:ascii="仿宋_GB2312" w:hAnsi="宋体" w:eastAsia="仿宋_GB2312"/>
          <w:color w:val="auto"/>
          <w:sz w:val="32"/>
          <w:szCs w:val="32"/>
          <w:highlight w:val="none"/>
          <w:u w:val="none"/>
          <w:lang w:val="en-GB"/>
        </w:rPr>
        <w:t>市劳务派遣</w:t>
      </w:r>
      <w:r>
        <w:rPr>
          <w:rFonts w:hint="eastAsia" w:ascii="仿宋_GB2312" w:hAnsi="宋体" w:eastAsia="仿宋_GB2312"/>
          <w:color w:val="auto"/>
          <w:sz w:val="32"/>
          <w:szCs w:val="32"/>
          <w:highlight w:val="none"/>
          <w:u w:val="none"/>
          <w:lang w:val="en-US" w:eastAsia="zh-CN"/>
        </w:rPr>
        <w:t>企业</w:t>
      </w:r>
      <w:r>
        <w:rPr>
          <w:rFonts w:hint="eastAsia" w:ascii="仿宋_GB2312" w:hAnsi="宋体" w:eastAsia="仿宋_GB2312"/>
          <w:color w:val="auto"/>
          <w:sz w:val="32"/>
          <w:szCs w:val="32"/>
          <w:highlight w:val="none"/>
          <w:u w:val="none"/>
          <w:lang w:val="en-GB"/>
        </w:rPr>
        <w:t>诚信</w:t>
      </w:r>
      <w:r>
        <w:rPr>
          <w:rFonts w:hint="eastAsia" w:ascii="仿宋_GB2312" w:hAnsi="宋体" w:eastAsia="仿宋_GB2312"/>
          <w:color w:val="auto"/>
          <w:sz w:val="32"/>
          <w:szCs w:val="32"/>
          <w:highlight w:val="none"/>
          <w:u w:val="none"/>
          <w:lang w:val="en-GB" w:eastAsia="zh-CN"/>
        </w:rPr>
        <w:t>等级</w:t>
      </w:r>
      <w:r>
        <w:rPr>
          <w:rFonts w:hint="eastAsia" w:ascii="仿宋_GB2312" w:hAnsi="宋体" w:eastAsia="仿宋_GB2312"/>
          <w:color w:val="auto"/>
          <w:sz w:val="32"/>
          <w:szCs w:val="32"/>
          <w:highlight w:val="none"/>
          <w:u w:val="none"/>
          <w:lang w:val="en-GB"/>
        </w:rPr>
        <w:t>评价</w:t>
      </w:r>
      <w:r>
        <w:rPr>
          <w:rFonts w:hint="eastAsia" w:ascii="仿宋_GB2312" w:hAnsi="宋体" w:eastAsia="仿宋_GB2312"/>
          <w:color w:val="auto"/>
          <w:sz w:val="32"/>
          <w:szCs w:val="32"/>
          <w:highlight w:val="none"/>
          <w:u w:val="none"/>
          <w:lang w:val="en-GB" w:eastAsia="zh-CN"/>
        </w:rPr>
        <w:t>得分</w:t>
      </w:r>
      <w:r>
        <w:rPr>
          <w:rFonts w:hint="eastAsia" w:ascii="仿宋_GB2312" w:hAnsi="宋体" w:eastAsia="仿宋_GB2312"/>
          <w:color w:val="auto"/>
          <w:sz w:val="32"/>
          <w:szCs w:val="32"/>
          <w:highlight w:val="none"/>
          <w:u w:val="none"/>
          <w:lang w:val="en-US" w:eastAsia="zh-CN"/>
        </w:rPr>
        <w:t>划分</w:t>
      </w:r>
      <w:r>
        <w:rPr>
          <w:rFonts w:hint="eastAsia" w:ascii="仿宋_GB2312" w:hAnsi="宋体" w:eastAsia="仿宋_GB2312"/>
          <w:color w:val="auto"/>
          <w:sz w:val="32"/>
          <w:szCs w:val="32"/>
          <w:highlight w:val="none"/>
          <w:u w:val="none"/>
          <w:lang w:val="en-GB"/>
        </w:rPr>
        <w:t>，评分合计</w:t>
      </w:r>
      <w:r>
        <w:rPr>
          <w:rFonts w:hint="eastAsia" w:ascii="Times New Roman" w:hAnsi="Times New Roman" w:eastAsia="仿宋_GB2312" w:cs="Times New Roman"/>
          <w:color w:val="auto"/>
          <w:kern w:val="0"/>
          <w:sz w:val="32"/>
          <w:szCs w:val="32"/>
          <w:highlight w:val="none"/>
          <w:u w:val="none"/>
          <w:lang w:val="en-GB"/>
        </w:rPr>
        <w:t>100</w:t>
      </w:r>
      <w:r>
        <w:rPr>
          <w:rFonts w:hint="eastAsia" w:ascii="仿宋_GB2312" w:hAnsi="宋体" w:eastAsia="仿宋_GB2312"/>
          <w:color w:val="auto"/>
          <w:sz w:val="32"/>
          <w:szCs w:val="32"/>
          <w:highlight w:val="none"/>
          <w:u w:val="none"/>
          <w:lang w:val="en-GB"/>
        </w:rPr>
        <w:t>分</w:t>
      </w:r>
      <w:r>
        <w:rPr>
          <w:rFonts w:hint="eastAsia" w:ascii="仿宋_GB2312" w:hAnsi="宋体" w:eastAsia="仿宋_GB2312"/>
          <w:color w:val="auto"/>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60</w:t>
      </w:r>
      <w:r>
        <w:rPr>
          <w:rFonts w:hint="eastAsia" w:ascii="仿宋_GB2312" w:hAnsi="宋体" w:eastAsia="仿宋_GB2312"/>
          <w:color w:val="auto"/>
          <w:sz w:val="32"/>
          <w:szCs w:val="32"/>
          <w:highlight w:val="none"/>
          <w:u w:val="none"/>
          <w:lang w:val="en-GB"/>
        </w:rPr>
        <w:t>分以下（</w:t>
      </w:r>
      <w:r>
        <w:rPr>
          <w:rFonts w:hint="eastAsia" w:ascii="仿宋_GB2312" w:hAnsi="宋体" w:eastAsia="仿宋_GB2312"/>
          <w:color w:val="auto"/>
          <w:sz w:val="32"/>
          <w:szCs w:val="32"/>
          <w:highlight w:val="none"/>
          <w:u w:val="none"/>
          <w:lang w:val="en-GB" w:eastAsia="zh-CN"/>
        </w:rPr>
        <w:t>不</w:t>
      </w:r>
      <w:r>
        <w:rPr>
          <w:rFonts w:hint="eastAsia" w:ascii="仿宋_GB2312" w:hAnsi="宋体" w:eastAsia="仿宋_GB2312"/>
          <w:color w:val="auto"/>
          <w:sz w:val="32"/>
          <w:szCs w:val="32"/>
          <w:highlight w:val="none"/>
          <w:u w:val="none"/>
          <w:lang w:val="en-GB"/>
        </w:rPr>
        <w:t>含</w:t>
      </w:r>
      <w:r>
        <w:rPr>
          <w:rFonts w:hint="eastAsia" w:ascii="Times New Roman" w:hAnsi="Times New Roman" w:eastAsia="仿宋_GB2312" w:cs="Times New Roman"/>
          <w:color w:val="auto"/>
          <w:kern w:val="0"/>
          <w:sz w:val="32"/>
          <w:szCs w:val="32"/>
          <w:highlight w:val="none"/>
          <w:u w:val="none"/>
          <w:lang w:val="en-US" w:eastAsia="zh-CN"/>
        </w:rPr>
        <w:t>60</w:t>
      </w:r>
      <w:r>
        <w:rPr>
          <w:rFonts w:hint="eastAsia" w:ascii="仿宋_GB2312" w:hAnsi="宋体" w:eastAsia="仿宋_GB2312"/>
          <w:color w:val="auto"/>
          <w:sz w:val="32"/>
          <w:szCs w:val="32"/>
          <w:highlight w:val="none"/>
          <w:u w:val="none"/>
          <w:lang w:val="en-GB"/>
        </w:rPr>
        <w:t>分）为</w:t>
      </w:r>
      <w:r>
        <w:rPr>
          <w:rFonts w:hint="eastAsia" w:ascii="仿宋_GB2312" w:hAnsi="宋体" w:eastAsia="仿宋_GB2312"/>
          <w:color w:val="auto"/>
          <w:sz w:val="32"/>
          <w:szCs w:val="32"/>
          <w:highlight w:val="none"/>
          <w:u w:val="none"/>
        </w:rPr>
        <w:t>D级</w:t>
      </w:r>
      <w:r>
        <w:rPr>
          <w:rFonts w:hint="eastAsia" w:ascii="仿宋_GB2312" w:hAnsi="宋体" w:eastAsia="仿宋_GB2312"/>
          <w:color w:val="auto"/>
          <w:sz w:val="32"/>
          <w:szCs w:val="32"/>
          <w:highlight w:val="none"/>
          <w:u w:val="none"/>
          <w:lang w:val="en-GB"/>
        </w:rPr>
        <w:t>，</w:t>
      </w:r>
      <w:r>
        <w:rPr>
          <w:rFonts w:hint="eastAsia" w:ascii="Times New Roman" w:hAnsi="Times New Roman" w:eastAsia="仿宋_GB2312" w:cs="Times New Roman"/>
          <w:color w:val="auto"/>
          <w:kern w:val="0"/>
          <w:sz w:val="32"/>
          <w:szCs w:val="32"/>
          <w:highlight w:val="none"/>
          <w:u w:val="none"/>
          <w:lang w:val="en-US" w:eastAsia="zh-CN"/>
        </w:rPr>
        <w:t>60</w:t>
      </w:r>
      <w:r>
        <w:rPr>
          <w:rFonts w:hint="eastAsia" w:ascii="仿宋_GB2312" w:hAnsi="宋体" w:eastAsia="仿宋_GB2312"/>
          <w:color w:val="auto"/>
          <w:sz w:val="32"/>
          <w:szCs w:val="32"/>
          <w:highlight w:val="none"/>
          <w:u w:val="none"/>
          <w:lang w:val="en-GB"/>
        </w:rPr>
        <w:t>-</w:t>
      </w:r>
      <w:r>
        <w:rPr>
          <w:rFonts w:hint="eastAsia" w:ascii="Times New Roman" w:hAnsi="Times New Roman" w:eastAsia="仿宋_GB2312" w:cs="Times New Roman"/>
          <w:color w:val="auto"/>
          <w:kern w:val="0"/>
          <w:sz w:val="32"/>
          <w:szCs w:val="32"/>
          <w:highlight w:val="none"/>
          <w:u w:val="none"/>
          <w:lang w:val="en-US" w:eastAsia="zh-CN"/>
        </w:rPr>
        <w:t>69</w:t>
      </w:r>
      <w:r>
        <w:rPr>
          <w:rFonts w:hint="eastAsia" w:ascii="仿宋_GB2312" w:hAnsi="宋体" w:eastAsia="仿宋_GB2312"/>
          <w:color w:val="auto"/>
          <w:sz w:val="32"/>
          <w:szCs w:val="32"/>
          <w:highlight w:val="none"/>
          <w:u w:val="none"/>
          <w:lang w:val="en-GB"/>
        </w:rPr>
        <w:t>分为C级，</w:t>
      </w:r>
      <w:r>
        <w:rPr>
          <w:rFonts w:hint="eastAsia" w:ascii="Times New Roman" w:hAnsi="Times New Roman" w:eastAsia="仿宋_GB2312" w:cs="Times New Roman"/>
          <w:color w:val="auto"/>
          <w:kern w:val="0"/>
          <w:sz w:val="32"/>
          <w:szCs w:val="32"/>
          <w:highlight w:val="none"/>
          <w:u w:val="none"/>
          <w:lang w:val="en-US" w:eastAsia="zh-CN"/>
        </w:rPr>
        <w:t>70</w:t>
      </w:r>
      <w:r>
        <w:rPr>
          <w:rFonts w:hint="eastAsia" w:ascii="仿宋_GB2312" w:hAnsi="宋体" w:eastAsia="仿宋_GB2312"/>
          <w:color w:val="auto"/>
          <w:sz w:val="32"/>
          <w:szCs w:val="32"/>
          <w:highlight w:val="none"/>
          <w:u w:val="none"/>
          <w:lang w:val="en-GB"/>
        </w:rPr>
        <w:t>-</w:t>
      </w:r>
      <w:r>
        <w:rPr>
          <w:rFonts w:hint="eastAsia" w:ascii="Times New Roman" w:hAnsi="Times New Roman" w:eastAsia="仿宋_GB2312" w:cs="Times New Roman"/>
          <w:color w:val="auto"/>
          <w:kern w:val="0"/>
          <w:sz w:val="32"/>
          <w:szCs w:val="32"/>
          <w:highlight w:val="none"/>
          <w:u w:val="none"/>
          <w:lang w:val="en-US" w:eastAsia="zh-CN"/>
        </w:rPr>
        <w:t>89</w:t>
      </w:r>
      <w:r>
        <w:rPr>
          <w:rFonts w:hint="eastAsia" w:ascii="Times New Roman" w:hAnsi="Times New Roman" w:eastAsia="仿宋_GB2312" w:cs="Times New Roman"/>
          <w:color w:val="auto"/>
          <w:kern w:val="0"/>
          <w:sz w:val="32"/>
          <w:szCs w:val="32"/>
          <w:highlight w:val="none"/>
          <w:u w:val="none"/>
          <w:lang w:val="en-GB"/>
        </w:rPr>
        <w:t>分</w:t>
      </w:r>
      <w:r>
        <w:rPr>
          <w:rFonts w:hint="eastAsia" w:ascii="仿宋_GB2312" w:hAnsi="宋体" w:eastAsia="仿宋_GB2312"/>
          <w:color w:val="auto"/>
          <w:sz w:val="32"/>
          <w:szCs w:val="32"/>
          <w:highlight w:val="none"/>
          <w:u w:val="none"/>
          <w:lang w:val="en-GB"/>
        </w:rPr>
        <w:t>为B级，</w:t>
      </w:r>
      <w:r>
        <w:rPr>
          <w:rFonts w:hint="eastAsia" w:ascii="Times New Roman" w:hAnsi="Times New Roman" w:eastAsia="仿宋_GB2312" w:cs="Times New Roman"/>
          <w:color w:val="auto"/>
          <w:kern w:val="0"/>
          <w:sz w:val="32"/>
          <w:szCs w:val="32"/>
          <w:highlight w:val="none"/>
          <w:u w:val="none"/>
          <w:lang w:val="en-US" w:eastAsia="zh-CN"/>
        </w:rPr>
        <w:t>90</w:t>
      </w:r>
      <w:r>
        <w:rPr>
          <w:rFonts w:hint="eastAsia" w:ascii="仿宋_GB2312" w:hAnsi="宋体" w:eastAsia="仿宋_GB2312"/>
          <w:color w:val="auto"/>
          <w:sz w:val="32"/>
          <w:szCs w:val="32"/>
          <w:highlight w:val="none"/>
          <w:u w:val="none"/>
          <w:lang w:val="en-GB"/>
        </w:rPr>
        <w:t>-</w:t>
      </w:r>
      <w:r>
        <w:rPr>
          <w:rFonts w:hint="eastAsia" w:ascii="Times New Roman" w:hAnsi="Times New Roman" w:eastAsia="仿宋_GB2312" w:cs="Times New Roman"/>
          <w:color w:val="auto"/>
          <w:kern w:val="0"/>
          <w:sz w:val="32"/>
          <w:szCs w:val="32"/>
          <w:highlight w:val="none"/>
          <w:u w:val="none"/>
          <w:lang w:val="en-GB"/>
        </w:rPr>
        <w:t>100</w:t>
      </w:r>
      <w:r>
        <w:rPr>
          <w:rFonts w:hint="eastAsia" w:ascii="仿宋_GB2312" w:hAnsi="宋体" w:eastAsia="仿宋_GB2312"/>
          <w:color w:val="auto"/>
          <w:sz w:val="32"/>
          <w:szCs w:val="32"/>
          <w:highlight w:val="none"/>
          <w:u w:val="none"/>
          <w:lang w:val="en-GB"/>
        </w:rPr>
        <w:t>分为A级，</w:t>
      </w:r>
      <w:r>
        <w:rPr>
          <w:rFonts w:hint="eastAsia" w:ascii="仿宋_GB2312" w:hAnsi="宋体" w:eastAsia="仿宋_GB2312"/>
          <w:color w:val="auto"/>
          <w:sz w:val="32"/>
          <w:szCs w:val="32"/>
          <w:highlight w:val="none"/>
          <w:u w:val="none"/>
          <w:lang w:val="en-US" w:eastAsia="zh-CN"/>
        </w:rPr>
        <w:t>60分合格</w:t>
      </w:r>
      <w:r>
        <w:rPr>
          <w:rFonts w:hint="eastAsia" w:ascii="仿宋_GB2312" w:hAnsi="宋体" w:eastAsia="仿宋_GB2312"/>
          <w:color w:val="auto"/>
          <w:sz w:val="32"/>
          <w:szCs w:val="32"/>
          <w:highlight w:val="none"/>
          <w:u w:val="none"/>
          <w:lang w:val="en-GB"/>
        </w:rPr>
        <w:t>。</w:t>
      </w:r>
    </w:p>
    <w:p>
      <w:pPr>
        <w:widowControl w:val="0"/>
        <w:numPr>
          <w:ilvl w:val="0"/>
          <w:numId w:val="0"/>
        </w:numPr>
        <w:jc w:val="both"/>
        <w:rPr>
          <w:rFonts w:hint="eastAsia" w:ascii="黑体" w:hAnsi="黑体" w:eastAsia="黑体" w:cs="黑体"/>
          <w:sz w:val="32"/>
          <w:szCs w:val="32"/>
          <w:u w:val="none"/>
          <w:lang w:val="en-US" w:eastAsia="zh-CN"/>
        </w:rPr>
      </w:pPr>
    </w:p>
    <w:p>
      <w:pPr>
        <w:widowControl w:val="0"/>
        <w:numPr>
          <w:ilvl w:val="0"/>
          <w:numId w:val="4"/>
        </w:numPr>
        <w:ind w:left="0" w:leftChars="0" w:firstLine="0" w:firstLineChars="0"/>
        <w:jc w:val="cente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评价程序</w:t>
      </w:r>
    </w:p>
    <w:p>
      <w:pPr>
        <w:ind w:firstLine="643"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十二</w:t>
      </w:r>
      <w:r>
        <w:rPr>
          <w:rFonts w:hint="eastAsia" w:ascii="仿宋" w:hAnsi="仿宋" w:eastAsia="仿宋" w:cs="仿宋"/>
          <w:b/>
          <w:bCs/>
          <w:sz w:val="32"/>
          <w:szCs w:val="32"/>
          <w:u w:val="none"/>
        </w:rPr>
        <w:t xml:space="preserve">条  </w:t>
      </w:r>
      <w:r>
        <w:rPr>
          <w:rFonts w:hint="eastAsia" w:ascii="仿宋" w:hAnsi="仿宋" w:eastAsia="仿宋" w:cs="仿宋"/>
          <w:sz w:val="32"/>
          <w:szCs w:val="32"/>
          <w:u w:val="none"/>
        </w:rPr>
        <w:t>劳务派遣</w:t>
      </w:r>
      <w:r>
        <w:rPr>
          <w:rFonts w:hint="eastAsia" w:ascii="仿宋" w:hAnsi="仿宋" w:eastAsia="仿宋" w:cs="仿宋"/>
          <w:sz w:val="32"/>
          <w:szCs w:val="32"/>
          <w:u w:val="none"/>
          <w:lang w:val="en-US" w:eastAsia="zh-CN"/>
        </w:rPr>
        <w:t>企业</w:t>
      </w:r>
      <w:r>
        <w:rPr>
          <w:rFonts w:hint="eastAsia" w:ascii="仿宋" w:hAnsi="仿宋" w:eastAsia="仿宋" w:cs="仿宋"/>
          <w:sz w:val="32"/>
          <w:szCs w:val="32"/>
          <w:u w:val="none"/>
        </w:rPr>
        <w:t xml:space="preserve">诚信等级评价工作遵照客观、全面、公开、公正的原则，按照下列程序进行： </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rPr>
        <w:t>（一）单位</w:t>
      </w:r>
      <w:r>
        <w:rPr>
          <w:rFonts w:hint="eastAsia" w:ascii="仿宋" w:hAnsi="仿宋" w:eastAsia="仿宋" w:cs="仿宋"/>
          <w:sz w:val="32"/>
          <w:szCs w:val="32"/>
          <w:u w:val="none"/>
          <w:lang w:val="en-US" w:eastAsia="zh-CN"/>
        </w:rPr>
        <w:t>自评</w:t>
      </w:r>
      <w:r>
        <w:rPr>
          <w:rFonts w:hint="eastAsia" w:ascii="仿宋" w:hAnsi="仿宋" w:eastAsia="仿宋" w:cs="仿宋"/>
          <w:sz w:val="32"/>
          <w:szCs w:val="32"/>
          <w:u w:val="none"/>
        </w:rPr>
        <w:t>。劳务派遣</w:t>
      </w:r>
      <w:r>
        <w:rPr>
          <w:rFonts w:hint="eastAsia" w:ascii="仿宋" w:hAnsi="仿宋" w:eastAsia="仿宋" w:cs="仿宋"/>
          <w:sz w:val="32"/>
          <w:szCs w:val="32"/>
          <w:u w:val="none"/>
          <w:lang w:val="en-US" w:eastAsia="zh-CN"/>
        </w:rPr>
        <w:t>企业每年提交经营情况报告</w:t>
      </w:r>
      <w:r>
        <w:rPr>
          <w:rFonts w:hint="eastAsia" w:ascii="仿宋" w:hAnsi="仿宋" w:eastAsia="仿宋" w:cs="仿宋"/>
          <w:sz w:val="32"/>
          <w:szCs w:val="32"/>
          <w:u w:val="none"/>
        </w:rPr>
        <w:t>时，</w:t>
      </w:r>
      <w:r>
        <w:rPr>
          <w:rFonts w:hint="eastAsia" w:ascii="仿宋" w:hAnsi="仿宋" w:eastAsia="仿宋" w:cs="仿宋"/>
          <w:sz w:val="32"/>
          <w:szCs w:val="32"/>
          <w:u w:val="none"/>
          <w:lang w:val="en-US" w:eastAsia="zh-CN"/>
        </w:rPr>
        <w:t>同时</w:t>
      </w:r>
      <w:r>
        <w:rPr>
          <w:rFonts w:hint="eastAsia" w:ascii="仿宋" w:hAnsi="仿宋" w:eastAsia="仿宋" w:cs="仿宋"/>
          <w:sz w:val="32"/>
          <w:szCs w:val="32"/>
          <w:u w:val="none"/>
          <w:lang w:eastAsia="zh-CN"/>
        </w:rPr>
        <w:t>填</w:t>
      </w:r>
      <w:r>
        <w:rPr>
          <w:rFonts w:hint="eastAsia" w:ascii="仿宋" w:hAnsi="仿宋" w:eastAsia="仿宋" w:cs="仿宋"/>
          <w:sz w:val="32"/>
          <w:szCs w:val="32"/>
          <w:u w:val="none"/>
          <w:lang w:val="en-US" w:eastAsia="zh-CN"/>
        </w:rPr>
        <w:t>报提交</w:t>
      </w:r>
      <w:r>
        <w:rPr>
          <w:rFonts w:hint="eastAsia" w:ascii="仿宋" w:hAnsi="仿宋" w:eastAsia="仿宋" w:cs="仿宋"/>
          <w:sz w:val="32"/>
          <w:szCs w:val="32"/>
          <w:u w:val="none"/>
          <w:lang w:val="en-GB" w:eastAsia="zh-CN"/>
        </w:rPr>
        <w:t>芜湖</w:t>
      </w:r>
      <w:r>
        <w:rPr>
          <w:rFonts w:hint="eastAsia" w:ascii="仿宋" w:hAnsi="仿宋" w:eastAsia="仿宋" w:cs="仿宋"/>
          <w:sz w:val="32"/>
          <w:szCs w:val="32"/>
          <w:u w:val="none"/>
          <w:lang w:val="en-GB"/>
        </w:rPr>
        <w:t>市劳务派遣</w:t>
      </w:r>
      <w:r>
        <w:rPr>
          <w:rFonts w:hint="eastAsia" w:ascii="仿宋" w:hAnsi="仿宋" w:eastAsia="仿宋" w:cs="仿宋"/>
          <w:sz w:val="32"/>
          <w:szCs w:val="32"/>
          <w:u w:val="none"/>
          <w:lang w:val="en-US" w:eastAsia="zh-CN"/>
        </w:rPr>
        <w:t>企业</w:t>
      </w:r>
      <w:r>
        <w:rPr>
          <w:rFonts w:hint="eastAsia" w:ascii="仿宋" w:hAnsi="仿宋" w:eastAsia="仿宋" w:cs="仿宋"/>
          <w:sz w:val="32"/>
          <w:szCs w:val="32"/>
          <w:u w:val="none"/>
          <w:lang w:val="en-GB"/>
        </w:rPr>
        <w:t>诚信</w:t>
      </w:r>
      <w:r>
        <w:rPr>
          <w:rFonts w:hint="eastAsia" w:ascii="仿宋" w:hAnsi="仿宋" w:eastAsia="仿宋" w:cs="仿宋"/>
          <w:sz w:val="32"/>
          <w:szCs w:val="32"/>
          <w:u w:val="none"/>
          <w:lang w:val="en-GB" w:eastAsia="zh-CN"/>
        </w:rPr>
        <w:t>等级</w:t>
      </w:r>
      <w:r>
        <w:rPr>
          <w:rFonts w:hint="eastAsia" w:ascii="仿宋" w:hAnsi="仿宋" w:eastAsia="仿宋" w:cs="仿宋"/>
          <w:sz w:val="32"/>
          <w:szCs w:val="32"/>
          <w:u w:val="none"/>
          <w:lang w:val="en-GB"/>
        </w:rPr>
        <w:t>评价表</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取得劳务派遣证满3个月的企业应当参加劳务派遣企业诚信评价，取得劳务派遣证不满3个月的企业可以不参加评价。</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（二）初步审核。由劳务派遣企业所在地县市区人力资源和社会保障行政部门根据评价标准，对劳务派遣企业申报情况进行核查评分，提出初审意见,其中拟申报A、B级企业需进行实地核查。</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（三）等级评定。市人力资源和社会保障行政部门根据县区人社部门初审结果，对申报A、B级企业进行抽查，征求就业、社保、监察、仲裁等部门意</w:t>
      </w:r>
      <w:r>
        <w:rPr>
          <w:rFonts w:hint="eastAsia" w:ascii="仿宋" w:hAnsi="仿宋" w:eastAsia="仿宋" w:cs="仿宋"/>
          <w:sz w:val="32"/>
          <w:szCs w:val="32"/>
          <w:u w:val="none"/>
          <w:lang w:eastAsia="zh-CN"/>
        </w:rPr>
        <w:t>见</w:t>
      </w:r>
      <w:r>
        <w:rPr>
          <w:rFonts w:hint="eastAsia" w:ascii="仿宋" w:hAnsi="仿宋" w:eastAsia="仿宋" w:cs="仿宋"/>
          <w:sz w:val="32"/>
          <w:szCs w:val="32"/>
          <w:u w:val="none"/>
        </w:rPr>
        <w:t>，综合审定</w:t>
      </w:r>
      <w:r>
        <w:rPr>
          <w:rFonts w:hint="eastAsia" w:ascii="仿宋" w:hAnsi="仿宋" w:eastAsia="仿宋" w:cs="仿宋"/>
          <w:sz w:val="32"/>
          <w:szCs w:val="32"/>
          <w:u w:val="none"/>
          <w:lang w:eastAsia="zh-CN"/>
        </w:rPr>
        <w:t>劳务派遣企业</w:t>
      </w:r>
      <w:r>
        <w:rPr>
          <w:rFonts w:hint="eastAsia" w:ascii="仿宋" w:hAnsi="仿宋" w:eastAsia="仿宋" w:cs="仿宋"/>
          <w:sz w:val="32"/>
          <w:szCs w:val="32"/>
          <w:u w:val="none"/>
        </w:rPr>
        <w:t>诚信</w:t>
      </w:r>
      <w:r>
        <w:rPr>
          <w:rFonts w:hint="eastAsia" w:ascii="仿宋" w:hAnsi="仿宋" w:eastAsia="仿宋" w:cs="仿宋"/>
          <w:sz w:val="32"/>
          <w:szCs w:val="32"/>
          <w:u w:val="none"/>
          <w:lang w:val="en-US" w:eastAsia="zh-CN"/>
        </w:rPr>
        <w:t>等级，并在市人社部门网站公示</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 xml:space="preserve">公示期间有异议的，可向市人社部门提出书面申诉，并提交相应证明材料。       </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（四）公布结果。</w:t>
      </w:r>
      <w:r>
        <w:rPr>
          <w:rFonts w:hint="eastAsia" w:ascii="仿宋" w:hAnsi="仿宋" w:eastAsia="仿宋" w:cs="仿宋"/>
          <w:sz w:val="32"/>
          <w:szCs w:val="32"/>
          <w:u w:val="none"/>
          <w:lang w:val="en-US" w:eastAsia="zh-CN"/>
        </w:rPr>
        <w:t>市人力资源和社会保障局在本部门网站上公布全市劳务派遣企业诚信等级评价结果。</w:t>
      </w:r>
    </w:p>
    <w:p>
      <w:pPr>
        <w:numPr>
          <w:ilvl w:val="0"/>
          <w:numId w:val="0"/>
        </w:numPr>
        <w:jc w:val="cente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第五章  评价结果运用</w:t>
      </w:r>
    </w:p>
    <w:p>
      <w:pPr>
        <w:ind w:firstLine="643" w:firstLineChars="200"/>
        <w:rPr>
          <w:rFonts w:hint="eastAsia" w:ascii="仿宋_GB2312" w:hAnsi="Arial" w:eastAsia="仿宋_GB2312" w:cs="Arial"/>
          <w:color w:val="auto"/>
          <w:sz w:val="32"/>
          <w:szCs w:val="32"/>
          <w:highlight w:val="none"/>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十三</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_GB2312" w:hAnsi="Arial" w:eastAsia="仿宋_GB2312" w:cs="Arial"/>
          <w:color w:val="auto"/>
          <w:sz w:val="32"/>
          <w:szCs w:val="32"/>
          <w:highlight w:val="none"/>
          <w:u w:val="none"/>
        </w:rPr>
        <w:t>劳务派遣</w:t>
      </w:r>
      <w:r>
        <w:rPr>
          <w:rFonts w:hint="eastAsia" w:ascii="仿宋_GB2312" w:hAnsi="Arial" w:eastAsia="仿宋_GB2312" w:cs="Arial"/>
          <w:color w:val="auto"/>
          <w:sz w:val="32"/>
          <w:szCs w:val="32"/>
          <w:highlight w:val="none"/>
          <w:u w:val="none"/>
          <w:lang w:val="en-US" w:eastAsia="zh-CN"/>
        </w:rPr>
        <w:t>企业</w:t>
      </w:r>
      <w:r>
        <w:rPr>
          <w:rFonts w:hint="eastAsia" w:ascii="仿宋_GB2312" w:hAnsi="ˎ̥" w:eastAsia="仿宋_GB2312"/>
          <w:color w:val="auto"/>
          <w:sz w:val="32"/>
          <w:szCs w:val="32"/>
          <w:highlight w:val="none"/>
          <w:u w:val="none"/>
        </w:rPr>
        <w:t>诚信</w:t>
      </w:r>
      <w:r>
        <w:rPr>
          <w:rFonts w:hint="eastAsia" w:ascii="仿宋_GB2312" w:hAnsi="ˎ̥" w:eastAsia="仿宋_GB2312"/>
          <w:color w:val="auto"/>
          <w:sz w:val="32"/>
          <w:szCs w:val="32"/>
          <w:highlight w:val="none"/>
          <w:u w:val="none"/>
          <w:lang w:eastAsia="zh-CN"/>
        </w:rPr>
        <w:t>等级</w:t>
      </w:r>
      <w:r>
        <w:rPr>
          <w:rFonts w:hint="eastAsia" w:ascii="仿宋_GB2312" w:hAnsi="ˎ̥" w:eastAsia="仿宋_GB2312"/>
          <w:color w:val="auto"/>
          <w:sz w:val="32"/>
          <w:szCs w:val="32"/>
          <w:highlight w:val="none"/>
          <w:u w:val="none"/>
        </w:rPr>
        <w:t>评价</w:t>
      </w:r>
      <w:r>
        <w:rPr>
          <w:rFonts w:hint="eastAsia" w:ascii="仿宋_GB2312" w:hAnsi="Arial" w:eastAsia="仿宋_GB2312" w:cs="Arial"/>
          <w:color w:val="auto"/>
          <w:sz w:val="32"/>
          <w:szCs w:val="32"/>
          <w:highlight w:val="none"/>
          <w:u w:val="none"/>
        </w:rPr>
        <w:t>情况纳入劳务派遣</w:t>
      </w:r>
      <w:r>
        <w:rPr>
          <w:rFonts w:hint="eastAsia" w:ascii="仿宋_GB2312" w:hAnsi="Arial" w:eastAsia="仿宋_GB2312" w:cs="Arial"/>
          <w:color w:val="auto"/>
          <w:sz w:val="32"/>
          <w:szCs w:val="32"/>
          <w:highlight w:val="none"/>
          <w:u w:val="none"/>
          <w:lang w:val="en-US" w:eastAsia="zh-CN"/>
        </w:rPr>
        <w:t>企业</w:t>
      </w:r>
      <w:r>
        <w:rPr>
          <w:rFonts w:hint="eastAsia" w:ascii="仿宋_GB2312" w:hAnsi="Arial" w:eastAsia="仿宋_GB2312" w:cs="Arial"/>
          <w:color w:val="auto"/>
          <w:sz w:val="32"/>
          <w:szCs w:val="32"/>
          <w:highlight w:val="none"/>
          <w:u w:val="none"/>
        </w:rPr>
        <w:t>诚信记录并载入档案。</w:t>
      </w:r>
    </w:p>
    <w:p>
      <w:pPr>
        <w:ind w:firstLine="643" w:firstLineChars="200"/>
        <w:rPr>
          <w:rFonts w:hint="eastAsia" w:ascii="仿宋_GB2312" w:hAnsi="Arial" w:eastAsia="仿宋_GB2312" w:cs="Arial"/>
          <w:color w:val="auto"/>
          <w:kern w:val="0"/>
          <w:sz w:val="32"/>
          <w:szCs w:val="32"/>
          <w:highlight w:val="none"/>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十四</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_GB2312" w:hAnsi="Arial" w:eastAsia="仿宋_GB2312" w:cs="Arial"/>
          <w:color w:val="auto"/>
          <w:sz w:val="32"/>
          <w:szCs w:val="32"/>
          <w:highlight w:val="none"/>
          <w:u w:val="none"/>
          <w:lang w:val="en-US" w:eastAsia="zh-CN"/>
        </w:rPr>
        <w:t>将</w:t>
      </w:r>
      <w:r>
        <w:rPr>
          <w:rFonts w:hint="eastAsia" w:ascii="仿宋_GB2312" w:hAnsi="Arial" w:eastAsia="仿宋_GB2312" w:cs="Arial"/>
          <w:color w:val="auto"/>
          <w:sz w:val="32"/>
          <w:szCs w:val="32"/>
          <w:highlight w:val="none"/>
          <w:u w:val="none"/>
        </w:rPr>
        <w:t>劳务派遣</w:t>
      </w:r>
      <w:r>
        <w:rPr>
          <w:rFonts w:hint="eastAsia" w:ascii="仿宋_GB2312" w:hAnsi="Arial" w:eastAsia="仿宋_GB2312" w:cs="Arial"/>
          <w:color w:val="auto"/>
          <w:sz w:val="32"/>
          <w:szCs w:val="32"/>
          <w:highlight w:val="none"/>
          <w:u w:val="none"/>
          <w:lang w:val="en-US" w:eastAsia="zh-CN"/>
        </w:rPr>
        <w:t>企业</w:t>
      </w:r>
      <w:r>
        <w:rPr>
          <w:rFonts w:hint="eastAsia" w:ascii="仿宋_GB2312" w:hAnsi="ˎ̥" w:eastAsia="仿宋_GB2312"/>
          <w:color w:val="auto"/>
          <w:sz w:val="32"/>
          <w:szCs w:val="32"/>
          <w:highlight w:val="none"/>
          <w:u w:val="none"/>
        </w:rPr>
        <w:t>诚</w:t>
      </w:r>
      <w:r>
        <w:rPr>
          <w:rFonts w:hint="eastAsia" w:ascii="仿宋_GB2312" w:hAnsi="仿宋" w:eastAsia="仿宋_GB2312"/>
          <w:color w:val="auto"/>
          <w:sz w:val="32"/>
          <w:szCs w:val="32"/>
          <w:highlight w:val="none"/>
          <w:u w:val="none"/>
          <w:lang w:val="en-US" w:eastAsia="zh-CN"/>
        </w:rPr>
        <w:t>信等级评价结果上传信用芜湖公共信用信息服务平台，供</w:t>
      </w:r>
      <w:r>
        <w:rPr>
          <w:rFonts w:hint="eastAsia" w:ascii="仿宋_GB2312" w:hAnsi="ˎ̥" w:eastAsia="仿宋_GB2312"/>
          <w:color w:val="auto"/>
          <w:sz w:val="32"/>
          <w:szCs w:val="32"/>
          <w:highlight w:val="none"/>
          <w:u w:val="none"/>
          <w:lang w:val="en-US" w:eastAsia="zh-CN"/>
        </w:rPr>
        <w:t>信用查询</w:t>
      </w:r>
      <w:r>
        <w:rPr>
          <w:rFonts w:hint="eastAsia" w:ascii="仿宋_GB2312" w:hAnsi="Arial" w:eastAsia="仿宋_GB2312" w:cs="Arial"/>
          <w:color w:val="auto"/>
          <w:sz w:val="32"/>
          <w:szCs w:val="32"/>
          <w:highlight w:val="none"/>
          <w:u w:val="none"/>
        </w:rPr>
        <w:t>，</w:t>
      </w:r>
      <w:r>
        <w:rPr>
          <w:rFonts w:hint="eastAsia" w:ascii="仿宋_GB2312" w:hAnsi="Arial" w:eastAsia="仿宋_GB2312" w:cs="Arial"/>
          <w:color w:val="auto"/>
          <w:kern w:val="0"/>
          <w:sz w:val="32"/>
          <w:szCs w:val="32"/>
          <w:highlight w:val="none"/>
          <w:u w:val="none"/>
        </w:rPr>
        <w:t>为人力资源服务机构信用等级评定、政府购买服务等提供参考。</w:t>
      </w:r>
    </w:p>
    <w:p>
      <w:pPr>
        <w:ind w:firstLine="643" w:firstLineChars="200"/>
        <w:rPr>
          <w:rFonts w:hint="eastAsia" w:ascii="仿宋_GB2312" w:hAnsi="仿宋" w:eastAsia="仿宋_GB2312"/>
          <w:color w:val="auto"/>
          <w:sz w:val="32"/>
          <w:szCs w:val="32"/>
          <w:highlight w:val="none"/>
          <w:u w:val="none"/>
          <w:lang w:val="en-US"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十五</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_GB2312" w:hAnsi="Arial" w:eastAsia="仿宋_GB2312" w:cs="Arial"/>
          <w:color w:val="auto"/>
          <w:kern w:val="0"/>
          <w:sz w:val="32"/>
          <w:szCs w:val="32"/>
          <w:highlight w:val="none"/>
          <w:u w:val="none"/>
        </w:rPr>
        <w:t>对获评A等级的</w:t>
      </w:r>
      <w:r>
        <w:rPr>
          <w:rFonts w:hint="eastAsia" w:ascii="仿宋_GB2312" w:hAnsi="Arial" w:eastAsia="仿宋_GB2312" w:cs="Arial"/>
          <w:color w:val="auto"/>
          <w:kern w:val="0"/>
          <w:sz w:val="32"/>
          <w:szCs w:val="32"/>
          <w:highlight w:val="none"/>
          <w:u w:val="none"/>
          <w:lang w:val="en-US" w:eastAsia="zh-CN"/>
        </w:rPr>
        <w:t>企业</w:t>
      </w:r>
      <w:r>
        <w:rPr>
          <w:rFonts w:hint="eastAsia" w:ascii="仿宋_GB2312" w:hAnsi="Arial" w:eastAsia="仿宋_GB2312" w:cs="Arial"/>
          <w:color w:val="auto"/>
          <w:kern w:val="0"/>
          <w:sz w:val="32"/>
          <w:szCs w:val="32"/>
          <w:highlight w:val="none"/>
          <w:u w:val="none"/>
        </w:rPr>
        <w:t>，优先推荐参评</w:t>
      </w:r>
      <w:r>
        <w:rPr>
          <w:rFonts w:hint="eastAsia" w:ascii="仿宋_GB2312" w:hAnsi="仿宋" w:eastAsia="仿宋_GB2312"/>
          <w:color w:val="auto"/>
          <w:sz w:val="32"/>
          <w:szCs w:val="32"/>
          <w:highlight w:val="none"/>
          <w:u w:val="none"/>
        </w:rPr>
        <w:t>“</w:t>
      </w:r>
      <w:r>
        <w:rPr>
          <w:rFonts w:hint="eastAsia" w:ascii="仿宋_GB2312" w:hAnsi="仿宋" w:eastAsia="仿宋_GB2312"/>
          <w:color w:val="auto"/>
          <w:sz w:val="32"/>
          <w:szCs w:val="32"/>
          <w:highlight w:val="none"/>
          <w:u w:val="none"/>
          <w:lang w:eastAsia="zh-CN"/>
        </w:rPr>
        <w:t>芜湖</w:t>
      </w:r>
      <w:r>
        <w:rPr>
          <w:rFonts w:hint="eastAsia" w:ascii="仿宋_GB2312" w:hAnsi="仿宋" w:eastAsia="仿宋_GB2312"/>
          <w:color w:val="auto"/>
          <w:sz w:val="32"/>
          <w:szCs w:val="32"/>
          <w:highlight w:val="none"/>
          <w:u w:val="none"/>
        </w:rPr>
        <w:t>市劳动保障诚信示范单位”</w:t>
      </w:r>
      <w:r>
        <w:rPr>
          <w:rFonts w:hint="eastAsia" w:ascii="仿宋_GB2312" w:hAnsi="仿宋" w:eastAsia="仿宋_GB2312"/>
          <w:color w:val="auto"/>
          <w:sz w:val="32"/>
          <w:szCs w:val="32"/>
          <w:highlight w:val="none"/>
          <w:u w:val="none"/>
          <w:lang w:eastAsia="zh-CN"/>
        </w:rPr>
        <w:t>，</w:t>
      </w:r>
      <w:r>
        <w:rPr>
          <w:rFonts w:hint="eastAsia" w:ascii="仿宋_GB2312" w:hAnsi="仿宋" w:eastAsia="仿宋_GB2312"/>
          <w:color w:val="auto"/>
          <w:sz w:val="32"/>
          <w:szCs w:val="32"/>
          <w:highlight w:val="none"/>
          <w:u w:val="none"/>
          <w:lang w:val="en-US" w:eastAsia="zh-CN"/>
        </w:rPr>
        <w:t>优先培育为市级和谐劳动关系示范企业，纳入“双随机一公开”免检企业</w:t>
      </w:r>
      <w:r>
        <w:rPr>
          <w:rFonts w:hint="eastAsia" w:ascii="仿宋_GB2312" w:hAnsi="仿宋" w:eastAsia="仿宋_GB2312"/>
          <w:color w:val="auto"/>
          <w:sz w:val="32"/>
          <w:szCs w:val="32"/>
          <w:highlight w:val="none"/>
          <w:u w:val="none"/>
        </w:rPr>
        <w:t>。</w:t>
      </w:r>
      <w:r>
        <w:rPr>
          <w:rFonts w:hint="eastAsia" w:ascii="仿宋_GB2312" w:hAnsi="仿宋" w:eastAsia="仿宋_GB2312"/>
          <w:color w:val="0000FF"/>
          <w:sz w:val="32"/>
          <w:szCs w:val="32"/>
          <w:highlight w:val="none"/>
          <w:u w:val="none"/>
        </w:rPr>
        <w:t>D级</w:t>
      </w:r>
      <w:r>
        <w:rPr>
          <w:rFonts w:hint="eastAsia" w:ascii="仿宋_GB2312" w:hAnsi="仿宋" w:eastAsia="仿宋_GB2312"/>
          <w:color w:val="0000FF"/>
          <w:sz w:val="32"/>
          <w:szCs w:val="32"/>
          <w:highlight w:val="none"/>
          <w:u w:val="none"/>
          <w:lang w:eastAsia="zh-CN"/>
        </w:rPr>
        <w:t>及未参评</w:t>
      </w:r>
      <w:r>
        <w:rPr>
          <w:rFonts w:hint="eastAsia" w:ascii="仿宋_GB2312" w:hAnsi="仿宋" w:eastAsia="仿宋_GB2312"/>
          <w:color w:val="auto"/>
          <w:sz w:val="32"/>
          <w:szCs w:val="32"/>
          <w:highlight w:val="none"/>
          <w:u w:val="none"/>
          <w:lang w:val="en-US" w:eastAsia="zh-CN"/>
        </w:rPr>
        <w:t>企业</w:t>
      </w:r>
      <w:r>
        <w:rPr>
          <w:rFonts w:hint="eastAsia" w:ascii="仿宋_GB2312" w:hAnsi="仿宋" w:eastAsia="仿宋_GB2312"/>
          <w:color w:val="auto"/>
          <w:sz w:val="32"/>
          <w:szCs w:val="32"/>
          <w:highlight w:val="none"/>
          <w:u w:val="none"/>
        </w:rPr>
        <w:t>列为重点监管对象。</w:t>
      </w:r>
    </w:p>
    <w:p>
      <w:pPr>
        <w:numPr>
          <w:ilvl w:val="0"/>
          <w:numId w:val="4"/>
        </w:numPr>
        <w:ind w:left="0" w:leftChars="0" w:firstLine="0" w:firstLineChars="0"/>
        <w:jc w:val="cente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 xml:space="preserve"> 其他</w:t>
      </w:r>
    </w:p>
    <w:p>
      <w:pPr>
        <w:numPr>
          <w:ilvl w:val="0"/>
          <w:numId w:val="0"/>
        </w:numPr>
        <w:ind w:leftChars="0"/>
        <w:jc w:val="both"/>
        <w:rPr>
          <w:rFonts w:hint="eastAsia" w:ascii="黑体" w:hAnsi="黑体" w:eastAsia="仿宋" w:cs="黑体"/>
          <w:sz w:val="32"/>
          <w:szCs w:val="32"/>
          <w:u w:val="none"/>
          <w:lang w:val="en-US" w:eastAsia="zh-CN"/>
        </w:rPr>
      </w:pPr>
      <w:r>
        <w:rPr>
          <w:rFonts w:hint="eastAsia" w:ascii="黑体" w:hAnsi="黑体" w:eastAsia="黑体" w:cs="黑体"/>
          <w:sz w:val="32"/>
          <w:szCs w:val="32"/>
          <w:u w:val="none"/>
          <w:lang w:val="en-US" w:eastAsia="zh-CN"/>
        </w:rPr>
        <w:t xml:space="preserve">    </w:t>
      </w: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十六</w:t>
      </w:r>
      <w:r>
        <w:rPr>
          <w:rFonts w:hint="eastAsia" w:ascii="仿宋" w:hAnsi="仿宋" w:eastAsia="仿宋" w:cs="仿宋"/>
          <w:b/>
          <w:bCs/>
          <w:sz w:val="32"/>
          <w:szCs w:val="32"/>
          <w:u w:val="none"/>
        </w:rPr>
        <w:t>条</w:t>
      </w:r>
      <w:r>
        <w:rPr>
          <w:rFonts w:hint="eastAsia" w:ascii="仿宋" w:hAnsi="仿宋" w:eastAsia="仿宋" w:cs="仿宋"/>
          <w:b/>
          <w:bCs/>
          <w:sz w:val="32"/>
          <w:szCs w:val="32"/>
          <w:u w:val="none"/>
          <w:lang w:val="en-US" w:eastAsia="zh-CN"/>
        </w:rPr>
        <w:t xml:space="preserve">  </w:t>
      </w:r>
      <w:r>
        <w:rPr>
          <w:rFonts w:hint="eastAsia" w:ascii="仿宋" w:hAnsi="仿宋" w:eastAsia="仿宋" w:cs="仿宋"/>
          <w:sz w:val="32"/>
          <w:szCs w:val="32"/>
          <w:u w:val="none"/>
          <w:lang w:val="en-US" w:eastAsia="zh-CN"/>
        </w:rPr>
        <w:t>劳务派遣企业诚信等级评价每年组织一次，与劳务派遣年度经营情况报告同时进行。</w:t>
      </w:r>
    </w:p>
    <w:p>
      <w:pPr>
        <w:ind w:firstLine="643"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val="en-US" w:eastAsia="zh-CN"/>
        </w:rPr>
        <w:t>十七</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本办法由</w:t>
      </w:r>
      <w:r>
        <w:rPr>
          <w:rFonts w:hint="eastAsia" w:ascii="仿宋" w:hAnsi="仿宋" w:eastAsia="仿宋" w:cs="仿宋"/>
          <w:sz w:val="32"/>
          <w:szCs w:val="32"/>
          <w:u w:val="none"/>
          <w:lang w:eastAsia="zh-CN"/>
        </w:rPr>
        <w:t>芜湖</w:t>
      </w:r>
      <w:r>
        <w:rPr>
          <w:rFonts w:hint="eastAsia" w:ascii="仿宋" w:hAnsi="仿宋" w:eastAsia="仿宋" w:cs="仿宋"/>
          <w:sz w:val="32"/>
          <w:szCs w:val="32"/>
          <w:u w:val="none"/>
        </w:rPr>
        <w:t>市人力资源和社会保障局负责解释。</w:t>
      </w:r>
    </w:p>
    <w:p>
      <w:pPr>
        <w:ind w:firstLine="643" w:firstLineChars="200"/>
        <w:rPr>
          <w:rFonts w:hint="eastAsia" w:ascii="仿宋" w:hAnsi="仿宋" w:eastAsia="仿宋" w:cs="仿宋"/>
          <w:sz w:val="32"/>
          <w:szCs w:val="32"/>
          <w:u w:val="none"/>
        </w:rPr>
      </w:pPr>
      <w:r>
        <w:rPr>
          <w:rFonts w:hint="eastAsia" w:ascii="仿宋" w:hAnsi="仿宋" w:eastAsia="仿宋" w:cs="仿宋"/>
          <w:b/>
          <w:bCs/>
          <w:sz w:val="32"/>
          <w:szCs w:val="32"/>
          <w:u w:val="none"/>
          <w:lang w:val="en-US" w:eastAsia="zh-CN"/>
        </w:rPr>
        <w:t>第十八条</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本办法自</w:t>
      </w:r>
      <w:r>
        <w:rPr>
          <w:rFonts w:hint="eastAsia" w:ascii="仿宋" w:hAnsi="仿宋" w:eastAsia="仿宋" w:cs="仿宋"/>
          <w:sz w:val="32"/>
          <w:szCs w:val="32"/>
          <w:u w:val="none"/>
          <w:lang w:val="en-US" w:eastAsia="zh-CN"/>
        </w:rPr>
        <w:t>即日</w:t>
      </w:r>
      <w:r>
        <w:rPr>
          <w:rFonts w:hint="eastAsia" w:ascii="仿宋" w:hAnsi="仿宋" w:eastAsia="仿宋" w:cs="仿宋"/>
          <w:sz w:val="32"/>
          <w:szCs w:val="32"/>
          <w:u w:val="none"/>
        </w:rPr>
        <w:t>起施行，有效期</w:t>
      </w:r>
      <w:r>
        <w:rPr>
          <w:rFonts w:hint="eastAsia" w:ascii="仿宋" w:hAnsi="仿宋" w:eastAsia="仿宋" w:cs="仿宋"/>
          <w:sz w:val="32"/>
          <w:szCs w:val="32"/>
          <w:u w:val="none"/>
          <w:lang w:val="en-US" w:eastAsia="zh-CN"/>
        </w:rPr>
        <w:t>为三年</w:t>
      </w:r>
      <w:r>
        <w:rPr>
          <w:rFonts w:hint="eastAsia" w:ascii="仿宋" w:hAnsi="仿宋" w:eastAsia="仿宋" w:cs="仿宋"/>
          <w:sz w:val="32"/>
          <w:szCs w:val="32"/>
          <w:u w:val="none"/>
        </w:rPr>
        <w:t>，施行过程中上级国家机关有新规定的，从其规定。</w:t>
      </w:r>
    </w:p>
    <w:p>
      <w:pPr>
        <w:rPr>
          <w:rFonts w:hint="eastAsia" w:ascii="仿宋" w:hAnsi="仿宋" w:eastAsia="仿宋" w:cs="仿宋"/>
          <w:sz w:val="32"/>
          <w:szCs w:val="32"/>
          <w:u w:val="none"/>
        </w:rPr>
      </w:pPr>
    </w:p>
    <w:p>
      <w:pPr>
        <w:rPr>
          <w:rFonts w:hint="eastAsia" w:ascii="仿宋" w:hAnsi="仿宋" w:eastAsia="仿宋" w:cs="仿宋"/>
          <w:sz w:val="32"/>
          <w:szCs w:val="32"/>
          <w:u w:val="none"/>
        </w:rPr>
      </w:pPr>
    </w:p>
    <w:p>
      <w:pPr>
        <w:ind w:firstLine="320" w:firstLineChars="100"/>
        <w:rPr>
          <w:rFonts w:hint="eastAsia" w:ascii="仿宋" w:hAnsi="仿宋" w:eastAsia="仿宋" w:cs="仿宋"/>
          <w:sz w:val="32"/>
          <w:szCs w:val="32"/>
          <w:u w:val="none"/>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u w:val="none"/>
          <w:lang w:eastAsia="zh-CN"/>
        </w:rPr>
        <w:t>附件：劳务派遣企业诚信等级评价表</w:t>
      </w:r>
    </w:p>
    <w:p>
      <w:pPr>
        <w:jc w:val="center"/>
        <w:rPr>
          <w:rFonts w:hint="eastAsia" w:asciiTheme="majorEastAsia" w:hAnsiTheme="majorEastAsia" w:eastAsiaTheme="majorEastAsia" w:cstheme="majorEastAsia"/>
          <w:b/>
          <w:bCs/>
          <w:color w:val="auto"/>
          <w:sz w:val="52"/>
          <w:szCs w:val="52"/>
          <w:highlight w:val="none"/>
          <w:u w:val="none"/>
        </w:rPr>
      </w:pPr>
      <w:r>
        <w:rPr>
          <w:rFonts w:hint="eastAsia" w:asciiTheme="majorEastAsia" w:hAnsiTheme="majorEastAsia" w:eastAsiaTheme="majorEastAsia" w:cstheme="majorEastAsia"/>
          <w:b/>
          <w:bCs/>
          <w:color w:val="auto"/>
          <w:sz w:val="52"/>
          <w:szCs w:val="52"/>
          <w:highlight w:val="none"/>
          <w:u w:val="none"/>
          <w:lang w:eastAsia="zh-CN"/>
        </w:rPr>
        <w:t>芜湖</w:t>
      </w:r>
      <w:r>
        <w:rPr>
          <w:rFonts w:hint="eastAsia" w:asciiTheme="majorEastAsia" w:hAnsiTheme="majorEastAsia" w:eastAsiaTheme="majorEastAsia" w:cstheme="majorEastAsia"/>
          <w:b/>
          <w:bCs/>
          <w:color w:val="auto"/>
          <w:sz w:val="52"/>
          <w:szCs w:val="52"/>
          <w:highlight w:val="none"/>
          <w:u w:val="none"/>
        </w:rPr>
        <w:t>市</w:t>
      </w:r>
      <w:r>
        <w:rPr>
          <w:rFonts w:hint="eastAsia" w:asciiTheme="majorEastAsia" w:hAnsiTheme="majorEastAsia" w:eastAsiaTheme="majorEastAsia" w:cstheme="majorEastAsia"/>
          <w:b/>
          <w:bCs/>
          <w:color w:val="auto"/>
          <w:sz w:val="52"/>
          <w:szCs w:val="52"/>
          <w:highlight w:val="none"/>
          <w:u w:val="none"/>
          <w:lang w:eastAsia="zh-CN"/>
        </w:rPr>
        <w:t>劳务派遣企业</w:t>
      </w:r>
      <w:r>
        <w:rPr>
          <w:rFonts w:hint="eastAsia" w:asciiTheme="majorEastAsia" w:hAnsiTheme="majorEastAsia" w:eastAsiaTheme="majorEastAsia" w:cstheme="majorEastAsia"/>
          <w:b/>
          <w:bCs/>
          <w:color w:val="auto"/>
          <w:sz w:val="52"/>
          <w:szCs w:val="52"/>
          <w:highlight w:val="none"/>
          <w:u w:val="none"/>
        </w:rPr>
        <w:t>诚信</w:t>
      </w:r>
      <w:r>
        <w:rPr>
          <w:rFonts w:hint="eastAsia" w:asciiTheme="majorEastAsia" w:hAnsiTheme="majorEastAsia" w:eastAsiaTheme="majorEastAsia" w:cstheme="majorEastAsia"/>
          <w:b/>
          <w:bCs/>
          <w:color w:val="auto"/>
          <w:sz w:val="52"/>
          <w:szCs w:val="52"/>
          <w:highlight w:val="none"/>
          <w:u w:val="none"/>
          <w:lang w:eastAsia="zh-CN"/>
        </w:rPr>
        <w:t>等级</w:t>
      </w:r>
      <w:r>
        <w:rPr>
          <w:rFonts w:hint="eastAsia" w:asciiTheme="majorEastAsia" w:hAnsiTheme="majorEastAsia" w:eastAsiaTheme="majorEastAsia" w:cstheme="majorEastAsia"/>
          <w:b/>
          <w:bCs/>
          <w:color w:val="auto"/>
          <w:sz w:val="52"/>
          <w:szCs w:val="52"/>
          <w:highlight w:val="none"/>
          <w:u w:val="none"/>
        </w:rPr>
        <w:t>评价表</w:t>
      </w:r>
    </w:p>
    <w:p>
      <w:pPr>
        <w:jc w:val="center"/>
        <w:rPr>
          <w:rFonts w:hint="eastAsia" w:asciiTheme="majorEastAsia" w:hAnsiTheme="majorEastAsia" w:eastAsiaTheme="majorEastAsia" w:cstheme="majorEastAsia"/>
          <w:b/>
          <w:bCs/>
          <w:color w:val="auto"/>
          <w:sz w:val="44"/>
          <w:szCs w:val="44"/>
          <w:highlight w:val="none"/>
          <w:u w:val="none"/>
          <w:lang w:eastAsia="zh-CN"/>
        </w:rPr>
      </w:pPr>
    </w:p>
    <w:p>
      <w:pPr>
        <w:jc w:val="center"/>
        <w:rPr>
          <w:rFonts w:hint="eastAsia" w:asciiTheme="majorEastAsia" w:hAnsiTheme="majorEastAsia" w:eastAsiaTheme="majorEastAsia" w:cstheme="majorEastAsia"/>
          <w:b/>
          <w:bCs/>
          <w:color w:val="auto"/>
          <w:sz w:val="44"/>
          <w:szCs w:val="44"/>
          <w:highlight w:val="none"/>
          <w:u w:val="none"/>
          <w:lang w:eastAsia="zh-CN"/>
        </w:rPr>
      </w:pPr>
      <w:r>
        <w:rPr>
          <w:rFonts w:hint="eastAsia" w:asciiTheme="majorEastAsia" w:hAnsiTheme="majorEastAsia" w:eastAsiaTheme="majorEastAsia" w:cstheme="majorEastAsia"/>
          <w:b/>
          <w:bCs/>
          <w:color w:val="auto"/>
          <w:sz w:val="44"/>
          <w:szCs w:val="44"/>
          <w:highlight w:val="none"/>
          <w:u w:val="none"/>
          <w:lang w:eastAsia="zh-CN"/>
        </w:rPr>
        <w:t>（</w:t>
      </w:r>
      <w:r>
        <w:rPr>
          <w:rFonts w:hint="eastAsia" w:asciiTheme="majorEastAsia" w:hAnsiTheme="majorEastAsia" w:eastAsiaTheme="majorEastAsia" w:cstheme="majorEastAsia"/>
          <w:b/>
          <w:bCs/>
          <w:color w:val="auto"/>
          <w:sz w:val="44"/>
          <w:szCs w:val="44"/>
          <w:highlight w:val="none"/>
          <w:u w:val="none"/>
          <w:lang w:val="en-US" w:eastAsia="zh-CN"/>
        </w:rPr>
        <w:t xml:space="preserve">       年度</w:t>
      </w:r>
      <w:r>
        <w:rPr>
          <w:rFonts w:hint="eastAsia" w:asciiTheme="majorEastAsia" w:hAnsiTheme="majorEastAsia" w:eastAsiaTheme="majorEastAsia" w:cstheme="majorEastAsia"/>
          <w:b/>
          <w:bCs/>
          <w:color w:val="auto"/>
          <w:sz w:val="44"/>
          <w:szCs w:val="44"/>
          <w:highlight w:val="none"/>
          <w:u w:val="none"/>
          <w:lang w:eastAsia="zh-CN"/>
        </w:rPr>
        <w:t>）</w:t>
      </w:r>
    </w:p>
    <w:p>
      <w:pPr>
        <w:jc w:val="center"/>
        <w:rPr>
          <w:rFonts w:hint="eastAsia" w:asciiTheme="majorEastAsia" w:hAnsiTheme="majorEastAsia" w:eastAsiaTheme="majorEastAsia" w:cstheme="majorEastAsia"/>
          <w:b/>
          <w:bCs/>
          <w:color w:val="auto"/>
          <w:sz w:val="44"/>
          <w:szCs w:val="44"/>
          <w:highlight w:val="none"/>
          <w:u w:val="none"/>
          <w:lang w:eastAsia="zh-CN"/>
        </w:rPr>
      </w:pPr>
    </w:p>
    <w:p>
      <w:pPr>
        <w:jc w:val="center"/>
        <w:rPr>
          <w:rFonts w:hint="eastAsia" w:asciiTheme="majorEastAsia" w:hAnsiTheme="majorEastAsia" w:eastAsiaTheme="majorEastAsia" w:cstheme="majorEastAsia"/>
          <w:b/>
          <w:bCs/>
          <w:color w:val="auto"/>
          <w:sz w:val="44"/>
          <w:szCs w:val="44"/>
          <w:highlight w:val="none"/>
          <w:u w:val="none"/>
          <w:lang w:eastAsia="zh-CN"/>
        </w:rPr>
      </w:pPr>
    </w:p>
    <w:p>
      <w:pPr>
        <w:jc w:val="center"/>
        <w:rPr>
          <w:rFonts w:hint="eastAsia" w:asciiTheme="majorEastAsia" w:hAnsiTheme="majorEastAsia" w:eastAsiaTheme="majorEastAsia" w:cstheme="majorEastAsia"/>
          <w:b/>
          <w:bCs/>
          <w:color w:val="auto"/>
          <w:sz w:val="44"/>
          <w:szCs w:val="44"/>
          <w:highlight w:val="none"/>
          <w:u w:val="none"/>
          <w:lang w:eastAsia="zh-CN"/>
        </w:rPr>
      </w:pPr>
    </w:p>
    <w:p>
      <w:pPr>
        <w:jc w:val="center"/>
        <w:rPr>
          <w:rFonts w:hint="eastAsia" w:asciiTheme="majorEastAsia" w:hAnsiTheme="majorEastAsia" w:eastAsiaTheme="majorEastAsia" w:cstheme="majorEastAsia"/>
          <w:b/>
          <w:bCs/>
          <w:color w:val="auto"/>
          <w:sz w:val="44"/>
          <w:szCs w:val="44"/>
          <w:highlight w:val="none"/>
          <w:u w:val="none"/>
          <w:lang w:val="en-US" w:eastAsia="zh-CN"/>
        </w:rPr>
      </w:pPr>
    </w:p>
    <w:p>
      <w:pPr>
        <w:jc w:val="center"/>
        <w:rPr>
          <w:rFonts w:hint="eastAsia" w:asciiTheme="majorEastAsia" w:hAnsiTheme="majorEastAsia" w:eastAsiaTheme="majorEastAsia" w:cstheme="majorEastAsia"/>
          <w:b/>
          <w:bCs/>
          <w:color w:val="auto"/>
          <w:sz w:val="44"/>
          <w:szCs w:val="44"/>
          <w:highlight w:val="none"/>
          <w:u w:val="none"/>
          <w:lang w:val="en-US" w:eastAsia="zh-CN"/>
        </w:rPr>
      </w:pPr>
    </w:p>
    <w:p>
      <w:pPr>
        <w:jc w:val="center"/>
        <w:rPr>
          <w:rFonts w:hint="eastAsia" w:asciiTheme="majorEastAsia" w:hAnsiTheme="majorEastAsia" w:eastAsiaTheme="majorEastAsia" w:cstheme="majorEastAsia"/>
          <w:b/>
          <w:bCs/>
          <w:color w:val="auto"/>
          <w:sz w:val="44"/>
          <w:szCs w:val="44"/>
          <w:highlight w:val="none"/>
          <w:u w:val="none"/>
          <w:lang w:val="en-US" w:eastAsia="zh-CN"/>
        </w:rPr>
      </w:pPr>
      <w:r>
        <w:rPr>
          <w:rFonts w:hint="eastAsia" w:asciiTheme="majorEastAsia" w:hAnsiTheme="majorEastAsia" w:eastAsiaTheme="majorEastAsia" w:cstheme="majorEastAsia"/>
          <w:b/>
          <w:bCs/>
          <w:color w:val="auto"/>
          <w:sz w:val="44"/>
          <w:szCs w:val="44"/>
          <w:highlight w:val="none"/>
          <w:u w:val="none"/>
          <w:lang w:val="en-US" w:eastAsia="zh-CN"/>
        </w:rPr>
        <w:t>单位名称（印章）：</w:t>
      </w:r>
    </w:p>
    <w:p>
      <w:pPr>
        <w:jc w:val="center"/>
        <w:rPr>
          <w:rFonts w:hint="eastAsia" w:asciiTheme="majorEastAsia" w:hAnsiTheme="majorEastAsia" w:eastAsiaTheme="majorEastAsia" w:cstheme="majorEastAsia"/>
          <w:b/>
          <w:bCs/>
          <w:color w:val="auto"/>
          <w:sz w:val="44"/>
          <w:szCs w:val="44"/>
          <w:highlight w:val="none"/>
          <w:u w:val="none"/>
          <w:lang w:val="en-US" w:eastAsia="zh-CN"/>
        </w:rPr>
      </w:pPr>
      <w:r>
        <w:rPr>
          <w:rFonts w:hint="eastAsia" w:asciiTheme="majorEastAsia" w:hAnsiTheme="majorEastAsia" w:eastAsiaTheme="majorEastAsia" w:cstheme="majorEastAsia"/>
          <w:b/>
          <w:bCs/>
          <w:color w:val="auto"/>
          <w:sz w:val="44"/>
          <w:szCs w:val="44"/>
          <w:highlight w:val="none"/>
          <w:u w:val="none"/>
          <w:lang w:val="en-US" w:eastAsia="zh-CN"/>
        </w:rPr>
        <w:t>劳务派遣许可证号：</w:t>
      </w:r>
    </w:p>
    <w:p>
      <w:pPr>
        <w:jc w:val="center"/>
        <w:rPr>
          <w:rFonts w:hint="eastAsia" w:asciiTheme="majorEastAsia" w:hAnsiTheme="majorEastAsia" w:eastAsiaTheme="majorEastAsia" w:cstheme="majorEastAsia"/>
          <w:b/>
          <w:bCs/>
          <w:color w:val="auto"/>
          <w:sz w:val="44"/>
          <w:szCs w:val="44"/>
          <w:highlight w:val="none"/>
          <w:u w:val="none"/>
          <w:lang w:val="en-US" w:eastAsia="zh-CN"/>
        </w:rPr>
      </w:pPr>
      <w:r>
        <w:rPr>
          <w:rFonts w:hint="eastAsia" w:asciiTheme="majorEastAsia" w:hAnsiTheme="majorEastAsia" w:eastAsiaTheme="majorEastAsia" w:cstheme="majorEastAsia"/>
          <w:b/>
          <w:bCs/>
          <w:color w:val="auto"/>
          <w:sz w:val="44"/>
          <w:szCs w:val="44"/>
          <w:highlight w:val="none"/>
          <w:u w:val="none"/>
          <w:lang w:val="en-US" w:eastAsia="zh-CN"/>
        </w:rPr>
        <w:t>填报时间：</w:t>
      </w:r>
    </w:p>
    <w:p>
      <w:pPr>
        <w:jc w:val="center"/>
        <w:rPr>
          <w:rFonts w:hint="eastAsia" w:asciiTheme="majorEastAsia" w:hAnsiTheme="majorEastAsia" w:eastAsiaTheme="majorEastAsia" w:cstheme="majorEastAsia"/>
          <w:b/>
          <w:bCs/>
          <w:color w:val="auto"/>
          <w:sz w:val="44"/>
          <w:szCs w:val="44"/>
          <w:highlight w:val="none"/>
          <w:u w:val="none"/>
          <w:lang w:eastAsia="zh-CN"/>
        </w:rPr>
      </w:pPr>
    </w:p>
    <w:p>
      <w:pPr>
        <w:jc w:val="center"/>
        <w:rPr>
          <w:rFonts w:hint="eastAsia" w:asciiTheme="majorEastAsia" w:hAnsiTheme="majorEastAsia" w:eastAsiaTheme="majorEastAsia" w:cstheme="majorEastAsia"/>
          <w:b/>
          <w:bCs/>
          <w:color w:val="auto"/>
          <w:sz w:val="44"/>
          <w:szCs w:val="44"/>
          <w:highlight w:val="none"/>
          <w:u w:val="none"/>
        </w:rPr>
      </w:pPr>
      <w:r>
        <w:rPr>
          <w:rFonts w:hint="eastAsia" w:asciiTheme="majorEastAsia" w:hAnsiTheme="majorEastAsia" w:eastAsiaTheme="majorEastAsia" w:cstheme="majorEastAsia"/>
          <w:b/>
          <w:bCs/>
          <w:color w:val="auto"/>
          <w:sz w:val="52"/>
          <w:szCs w:val="52"/>
          <w:highlight w:val="none"/>
          <w:u w:val="none"/>
          <w:lang w:eastAsia="zh-CN"/>
        </w:rPr>
        <w:t>芜湖</w:t>
      </w:r>
      <w:r>
        <w:rPr>
          <w:rFonts w:hint="eastAsia" w:asciiTheme="majorEastAsia" w:hAnsiTheme="majorEastAsia" w:eastAsiaTheme="majorEastAsia" w:cstheme="majorEastAsia"/>
          <w:b/>
          <w:bCs/>
          <w:color w:val="auto"/>
          <w:sz w:val="52"/>
          <w:szCs w:val="52"/>
          <w:highlight w:val="none"/>
          <w:u w:val="none"/>
        </w:rPr>
        <w:t>市</w:t>
      </w:r>
      <w:r>
        <w:rPr>
          <w:rFonts w:hint="eastAsia" w:asciiTheme="majorEastAsia" w:hAnsiTheme="majorEastAsia" w:eastAsiaTheme="majorEastAsia" w:cstheme="majorEastAsia"/>
          <w:b/>
          <w:bCs/>
          <w:color w:val="auto"/>
          <w:sz w:val="52"/>
          <w:szCs w:val="52"/>
          <w:highlight w:val="none"/>
          <w:u w:val="none"/>
          <w:lang w:eastAsia="zh-CN"/>
        </w:rPr>
        <w:t>劳务派遣企业</w:t>
      </w:r>
      <w:r>
        <w:rPr>
          <w:rFonts w:hint="eastAsia" w:asciiTheme="majorEastAsia" w:hAnsiTheme="majorEastAsia" w:eastAsiaTheme="majorEastAsia" w:cstheme="majorEastAsia"/>
          <w:b/>
          <w:bCs/>
          <w:color w:val="auto"/>
          <w:sz w:val="52"/>
          <w:szCs w:val="52"/>
          <w:highlight w:val="none"/>
          <w:u w:val="none"/>
        </w:rPr>
        <w:t>诚信</w:t>
      </w:r>
      <w:r>
        <w:rPr>
          <w:rFonts w:hint="eastAsia" w:asciiTheme="majorEastAsia" w:hAnsiTheme="majorEastAsia" w:eastAsiaTheme="majorEastAsia" w:cstheme="majorEastAsia"/>
          <w:b/>
          <w:bCs/>
          <w:color w:val="auto"/>
          <w:sz w:val="52"/>
          <w:szCs w:val="52"/>
          <w:highlight w:val="none"/>
          <w:u w:val="none"/>
          <w:lang w:eastAsia="zh-CN"/>
        </w:rPr>
        <w:t>等级</w:t>
      </w:r>
      <w:r>
        <w:rPr>
          <w:rFonts w:hint="eastAsia" w:asciiTheme="majorEastAsia" w:hAnsiTheme="majorEastAsia" w:eastAsiaTheme="majorEastAsia" w:cstheme="majorEastAsia"/>
          <w:b/>
          <w:bCs/>
          <w:color w:val="auto"/>
          <w:sz w:val="52"/>
          <w:szCs w:val="52"/>
          <w:highlight w:val="none"/>
          <w:u w:val="none"/>
        </w:rPr>
        <w:t>评价表</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28"/>
          <w:szCs w:val="28"/>
          <w:u w:val="none"/>
          <w:lang w:eastAsia="zh-CN"/>
        </w:rPr>
        <w:t>单位名称：（章）</w:t>
      </w:r>
      <w:r>
        <w:rPr>
          <w:rFonts w:hint="eastAsia" w:ascii="仿宋" w:hAnsi="仿宋" w:eastAsia="仿宋" w:cs="仿宋"/>
          <w:sz w:val="28"/>
          <w:szCs w:val="28"/>
          <w:u w:val="none"/>
          <w:lang w:val="en-US" w:eastAsia="zh-CN"/>
        </w:rPr>
        <w:t xml:space="preserve">                                               许可证编号：</w:t>
      </w:r>
      <w:r>
        <w:rPr>
          <w:rFonts w:hint="eastAsia" w:ascii="仿宋" w:hAnsi="仿宋" w:eastAsia="仿宋" w:cs="仿宋"/>
          <w:sz w:val="32"/>
          <w:szCs w:val="32"/>
          <w:u w:val="none"/>
          <w:lang w:val="en-US" w:eastAsia="zh-CN"/>
        </w:rPr>
        <w:t xml:space="preserve">                             </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364"/>
        <w:gridCol w:w="1036"/>
        <w:gridCol w:w="1623"/>
        <w:gridCol w:w="1691"/>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28"/>
                <w:szCs w:val="28"/>
                <w:u w:val="none"/>
                <w:vertAlign w:val="baseline"/>
                <w:lang w:val="en-US" w:eastAsia="zh-CN"/>
              </w:rPr>
            </w:pPr>
            <w:r>
              <w:rPr>
                <w:rFonts w:hint="eastAsia" w:asciiTheme="majorEastAsia" w:hAnsiTheme="majorEastAsia" w:eastAsiaTheme="majorEastAsia" w:cstheme="majorEastAsia"/>
                <w:b/>
                <w:bCs/>
                <w:sz w:val="28"/>
                <w:szCs w:val="28"/>
                <w:u w:val="none"/>
                <w:vertAlign w:val="baseline"/>
                <w:lang w:val="en-US" w:eastAsia="zh-CN"/>
              </w:rPr>
              <w:t>序号</w:t>
            </w:r>
          </w:p>
        </w:tc>
        <w:tc>
          <w:tcPr>
            <w:tcW w:w="736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28"/>
                <w:szCs w:val="28"/>
                <w:u w:val="none"/>
                <w:vertAlign w:val="baseline"/>
                <w:lang w:val="en-US" w:eastAsia="zh-CN"/>
              </w:rPr>
            </w:pPr>
            <w:r>
              <w:rPr>
                <w:rFonts w:hint="eastAsia" w:asciiTheme="majorEastAsia" w:hAnsiTheme="majorEastAsia" w:eastAsiaTheme="majorEastAsia" w:cstheme="majorEastAsia"/>
                <w:b/>
                <w:bCs/>
                <w:sz w:val="28"/>
                <w:szCs w:val="28"/>
                <w:u w:val="none"/>
                <w:vertAlign w:val="baseline"/>
                <w:lang w:val="en-US" w:eastAsia="zh-CN"/>
              </w:rPr>
              <w:t>评价指标</w:t>
            </w:r>
          </w:p>
        </w:tc>
        <w:tc>
          <w:tcPr>
            <w:tcW w:w="10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28"/>
                <w:szCs w:val="28"/>
                <w:u w:val="none"/>
                <w:vertAlign w:val="baseline"/>
                <w:lang w:val="en-US" w:eastAsia="zh-CN"/>
              </w:rPr>
            </w:pPr>
            <w:r>
              <w:rPr>
                <w:rFonts w:hint="eastAsia" w:asciiTheme="majorEastAsia" w:hAnsiTheme="majorEastAsia" w:eastAsiaTheme="majorEastAsia" w:cstheme="majorEastAsia"/>
                <w:b/>
                <w:bCs/>
                <w:sz w:val="28"/>
                <w:szCs w:val="28"/>
                <w:u w:val="none"/>
                <w:vertAlign w:val="baseline"/>
                <w:lang w:val="en-US" w:eastAsia="zh-CN"/>
              </w:rPr>
              <w:t>分值</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28"/>
                <w:szCs w:val="28"/>
                <w:u w:val="none"/>
                <w:vertAlign w:val="baseline"/>
                <w:lang w:val="en-US" w:eastAsia="zh-CN"/>
              </w:rPr>
            </w:pPr>
            <w:r>
              <w:rPr>
                <w:rFonts w:hint="eastAsia" w:asciiTheme="majorEastAsia" w:hAnsiTheme="majorEastAsia" w:eastAsiaTheme="majorEastAsia" w:cstheme="majorEastAsia"/>
                <w:b/>
                <w:bCs/>
                <w:sz w:val="28"/>
                <w:szCs w:val="28"/>
                <w:u w:val="none"/>
                <w:vertAlign w:val="baseline"/>
                <w:lang w:val="en-US" w:eastAsia="zh-CN"/>
              </w:rPr>
              <w:t>评价方法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28"/>
                <w:szCs w:val="28"/>
                <w:u w:val="none"/>
                <w:vertAlign w:val="baseline"/>
                <w:lang w:val="en-US" w:eastAsia="zh-CN"/>
              </w:rPr>
            </w:pPr>
            <w:r>
              <w:rPr>
                <w:rFonts w:hint="eastAsia" w:asciiTheme="majorEastAsia" w:hAnsiTheme="majorEastAsia" w:eastAsiaTheme="majorEastAsia" w:cstheme="majorEastAsia"/>
                <w:b/>
                <w:bCs/>
                <w:sz w:val="28"/>
                <w:szCs w:val="28"/>
                <w:u w:val="none"/>
                <w:vertAlign w:val="baseline"/>
                <w:lang w:val="en-US" w:eastAsia="zh-CN"/>
              </w:rPr>
              <w:t>自评得分</w:t>
            </w: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28"/>
                <w:szCs w:val="28"/>
                <w:u w:val="none"/>
                <w:vertAlign w:val="baseline"/>
                <w:lang w:val="en-US" w:eastAsia="zh-CN"/>
              </w:rPr>
            </w:pPr>
            <w:r>
              <w:rPr>
                <w:rFonts w:hint="eastAsia" w:asciiTheme="majorEastAsia" w:hAnsiTheme="majorEastAsia" w:eastAsiaTheme="majorEastAsia" w:cstheme="majorEastAsia"/>
                <w:b/>
                <w:bCs/>
                <w:sz w:val="28"/>
                <w:szCs w:val="28"/>
                <w:u w:val="none"/>
                <w:vertAlign w:val="baseline"/>
                <w:lang w:val="en-US" w:eastAsia="zh-CN"/>
              </w:rPr>
              <w:t>初评得分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注册资本（实缴）200万元得1分，200-500万元得1.5分，500万以上得2分。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查看验资报告或审计报告</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w:t>
            </w:r>
          </w:p>
        </w:tc>
        <w:tc>
          <w:tcPr>
            <w:tcW w:w="7364" w:type="dxa"/>
            <w:vAlign w:val="center"/>
          </w:tcPr>
          <w:p>
            <w:pPr>
              <w:keepNext w:val="0"/>
              <w:keepLines w:val="0"/>
              <w:widowControl/>
              <w:suppressLineNumbers w:val="0"/>
              <w:jc w:val="left"/>
              <w:textAlignment w:val="center"/>
              <w:rPr>
                <w:rFonts w:hint="eastAsia" w:ascii="仿宋" w:hAnsi="仿宋" w:eastAsia="仿宋" w:cs="仿宋"/>
                <w:color w:val="auto"/>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依法取得劳务派遣资质，且在有效期限内得2分。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查看劳务派遣经营许可证</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w:t>
            </w:r>
          </w:p>
        </w:tc>
        <w:tc>
          <w:tcPr>
            <w:tcW w:w="7364" w:type="dxa"/>
            <w:vAlign w:val="center"/>
          </w:tcPr>
          <w:p>
            <w:pPr>
              <w:keepNext w:val="0"/>
              <w:keepLines w:val="0"/>
              <w:widowControl/>
              <w:suppressLineNumbers w:val="0"/>
              <w:jc w:val="left"/>
              <w:textAlignment w:val="center"/>
              <w:rPr>
                <w:rFonts w:hint="eastAsia" w:ascii="仿宋" w:hAnsi="仿宋" w:eastAsia="仿宋" w:cs="仿宋"/>
                <w:color w:val="auto"/>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有</w:t>
            </w:r>
            <w:r>
              <w:rPr>
                <w:rStyle w:val="5"/>
                <w:u w:val="none"/>
                <w:lang w:val="en-US" w:eastAsia="zh-CN" w:bidi="ar"/>
              </w:rPr>
              <w:t>健全可行的工作章程，符合法律、行政法规规定的劳务派遣管理制度</w:t>
            </w:r>
            <w:r>
              <w:rPr>
                <w:rStyle w:val="5"/>
                <w:rFonts w:hint="eastAsia"/>
                <w:u w:val="none"/>
                <w:lang w:val="en-US" w:eastAsia="zh-CN" w:bidi="ar"/>
              </w:rPr>
              <w:t>得2分</w:t>
            </w:r>
            <w:r>
              <w:rPr>
                <w:rStyle w:val="5"/>
                <w:u w:val="none"/>
                <w:lang w:val="en-US" w:eastAsia="zh-CN" w:bidi="ar"/>
              </w:rPr>
              <w:t>。</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现场查看</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4</w:t>
            </w:r>
          </w:p>
        </w:tc>
        <w:tc>
          <w:tcPr>
            <w:tcW w:w="7364" w:type="dxa"/>
            <w:vAlign w:val="center"/>
          </w:tcPr>
          <w:p>
            <w:pPr>
              <w:keepNext w:val="0"/>
              <w:keepLines w:val="0"/>
              <w:widowControl/>
              <w:suppressLineNumbers w:val="0"/>
              <w:jc w:val="left"/>
              <w:textAlignment w:val="center"/>
              <w:rPr>
                <w:rFonts w:hint="eastAsia" w:ascii="仿宋" w:hAnsi="仿宋" w:eastAsia="仿宋" w:cs="仿宋"/>
                <w:color w:val="auto"/>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有独立的信息化管理系统，可对员工实行动态管理得2分。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现场查看</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5</w:t>
            </w:r>
          </w:p>
        </w:tc>
        <w:tc>
          <w:tcPr>
            <w:tcW w:w="7364" w:type="dxa"/>
            <w:vAlign w:val="center"/>
          </w:tcPr>
          <w:p>
            <w:pPr>
              <w:keepNext w:val="0"/>
              <w:keepLines w:val="0"/>
              <w:widowControl/>
              <w:suppressLineNumbers w:val="0"/>
              <w:jc w:val="left"/>
              <w:textAlignment w:val="center"/>
              <w:rPr>
                <w:rFonts w:hint="eastAsia" w:ascii="仿宋" w:hAnsi="仿宋" w:eastAsia="仿宋" w:cs="仿宋"/>
                <w:color w:val="auto"/>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企业名称、法定代表人、住所等信息变更后，15日内向许可机关办理变更申请，换发新的《劳务派遣经营许可证》得2分。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查看劳务派遣证和营业执照</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6</w:t>
            </w:r>
          </w:p>
        </w:tc>
        <w:tc>
          <w:tcPr>
            <w:tcW w:w="7364" w:type="dxa"/>
            <w:vAlign w:val="center"/>
          </w:tcPr>
          <w:p>
            <w:pPr>
              <w:keepNext w:val="0"/>
              <w:keepLines w:val="0"/>
              <w:widowControl/>
              <w:suppressLineNumbers w:val="0"/>
              <w:jc w:val="left"/>
              <w:textAlignment w:val="center"/>
              <w:rPr>
                <w:rFonts w:hint="eastAsia" w:ascii="仿宋" w:hAnsi="仿宋" w:eastAsia="仿宋" w:cs="仿宋"/>
                <w:color w:val="auto"/>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需要延续行政许可有效期的，在有效期届满60日前向许可机关提出延续行政许可书面申请得2分。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查看劳务派遣经营许可证</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7</w:t>
            </w:r>
          </w:p>
        </w:tc>
        <w:tc>
          <w:tcPr>
            <w:tcW w:w="7364" w:type="dxa"/>
            <w:vAlign w:val="center"/>
          </w:tcPr>
          <w:p>
            <w:pPr>
              <w:keepNext w:val="0"/>
              <w:keepLines w:val="0"/>
              <w:widowControl/>
              <w:suppressLineNumbers w:val="0"/>
              <w:jc w:val="left"/>
              <w:textAlignment w:val="center"/>
              <w:rPr>
                <w:rFonts w:hint="eastAsia" w:ascii="仿宋" w:hAnsi="仿宋" w:eastAsia="仿宋" w:cs="仿宋"/>
                <w:color w:val="auto"/>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 xml:space="preserve">评价期的前3年均向人力资源社会保障行政部门提交上一年度劳务派遣经营情况报告得9分，出现1年未参加扣3分。 </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9</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查看年度报告</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8</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无涂改、倒卖、出租、出借或者以其他形式非法转让服务许可证行为得2分。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查看相关记录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9</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有满足开展劳务派遣业务所需的固定场所得2分，有接洽会客室、档案室、财务室、工作人员办公室和必要的辅助用房等得2分。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4</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现场查看</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10</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有为被派遣劳动者和用工单位服务的设施设备，包括计算机、传真机、打印机、电话机、档案柜、网络设备和网络服务等得3分。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3</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现场查看</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11</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在经营场所显著位置公示劳务派遣经营许可证、营业执照、服务项目、收费标准、信用承诺、主营业务服务规章等得3分。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3</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现场查看</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12</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劳务派遣管理人员熟悉法律法规及劳务派遣相关政策，熟悉工作流程，每人得1分，最高3分；其中1名以上人员具有劳动关系协调员职业资格得3分。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6</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查看备案、社保情况以及相关证书</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13</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 xml:space="preserve">与用工单位签订规范的劳务派遣协议得3分。   </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3</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查看协议</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14</w:t>
            </w:r>
          </w:p>
        </w:tc>
        <w:tc>
          <w:tcPr>
            <w:tcW w:w="7364" w:type="dxa"/>
            <w:vAlign w:val="center"/>
          </w:tcPr>
          <w:p>
            <w:pPr>
              <w:keepNext w:val="0"/>
              <w:keepLines w:val="0"/>
              <w:widowControl/>
              <w:suppressLineNumbers w:val="0"/>
              <w:jc w:val="left"/>
              <w:textAlignment w:val="center"/>
              <w:rPr>
                <w:rFonts w:hint="eastAsia" w:ascii="仿宋" w:hAnsi="仿宋" w:eastAsia="仿宋" w:cs="仿宋"/>
                <w:color w:val="FF0000"/>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对拟派遣员工根据岗位进行体检和岗前集中培训得2分。</w:t>
            </w:r>
          </w:p>
        </w:tc>
        <w:tc>
          <w:tcPr>
            <w:tcW w:w="1036" w:type="dxa"/>
            <w:vAlign w:val="center"/>
          </w:tcPr>
          <w:p>
            <w:pPr>
              <w:keepNext w:val="0"/>
              <w:keepLines w:val="0"/>
              <w:widowControl/>
              <w:suppressLineNumbers w:val="0"/>
              <w:jc w:val="center"/>
              <w:textAlignment w:val="center"/>
              <w:rPr>
                <w:rFonts w:hint="eastAsia" w:ascii="仿宋" w:hAnsi="仿宋" w:eastAsia="仿宋" w:cs="仿宋"/>
                <w:color w:val="FF0000"/>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i w:val="0"/>
                <w:color w:val="FF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查看相关记录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15</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依法与被派遣劳动者签订2年以上固定期限书面劳动合同得3分。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3</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查看劳动合同</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16</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建立劳务派遣用工台帐1分，列明被派遣劳动者基本情况、所在用工单位、派遣期限、工作岗位、工作地点等要素的2分。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3</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查看用工台账</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17</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为被派遣劳动者及时办理劳动用工备案得2分，进行社会保险登记、按时足额缴纳社会保险费得2分。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4</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查看备案、社保缴费记录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18</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遵守相关法律法规，依法保障被派遣劳动者的合法权益，评价期内无行政处罚</w:t>
            </w:r>
            <w:r>
              <w:rPr>
                <w:rStyle w:val="5"/>
                <w:u w:val="none"/>
                <w:lang w:val="en-US" w:eastAsia="zh-CN" w:bidi="ar"/>
              </w:rPr>
              <w:t>、无有效投诉得</w:t>
            </w:r>
            <w:r>
              <w:rPr>
                <w:rStyle w:val="5"/>
                <w:rFonts w:hint="eastAsia"/>
                <w:u w:val="none"/>
                <w:lang w:val="en-US" w:eastAsia="zh-CN" w:bidi="ar"/>
              </w:rPr>
              <w:t>9</w:t>
            </w:r>
            <w:r>
              <w:rPr>
                <w:rStyle w:val="5"/>
                <w:u w:val="none"/>
                <w:lang w:val="en-US" w:eastAsia="zh-CN" w:bidi="ar"/>
              </w:rPr>
              <w:t>分；行政处罚扣除</w:t>
            </w:r>
            <w:r>
              <w:rPr>
                <w:rStyle w:val="5"/>
                <w:rFonts w:hint="eastAsia"/>
                <w:u w:val="none"/>
                <w:lang w:val="en-US" w:eastAsia="zh-CN" w:bidi="ar"/>
              </w:rPr>
              <w:t>6</w:t>
            </w:r>
            <w:r>
              <w:rPr>
                <w:rStyle w:val="5"/>
                <w:u w:val="none"/>
                <w:lang w:val="en-US" w:eastAsia="zh-CN" w:bidi="ar"/>
              </w:rPr>
              <w:t>分/次，投诉</w:t>
            </w:r>
            <w:r>
              <w:rPr>
                <w:rStyle w:val="5"/>
                <w:rFonts w:hint="eastAsia"/>
                <w:u w:val="none"/>
                <w:lang w:val="en-US" w:eastAsia="zh-CN" w:bidi="ar"/>
              </w:rPr>
              <w:t>查实的</w:t>
            </w:r>
            <w:r>
              <w:rPr>
                <w:rStyle w:val="5"/>
                <w:u w:val="none"/>
                <w:lang w:val="en-US" w:eastAsia="zh-CN" w:bidi="ar"/>
              </w:rPr>
              <w:t>扣除</w:t>
            </w:r>
            <w:r>
              <w:rPr>
                <w:rStyle w:val="5"/>
                <w:rFonts w:hint="eastAsia"/>
                <w:u w:val="none"/>
                <w:lang w:val="en-US" w:eastAsia="zh-CN" w:bidi="ar"/>
              </w:rPr>
              <w:t>3</w:t>
            </w:r>
            <w:r>
              <w:rPr>
                <w:rStyle w:val="5"/>
                <w:u w:val="none"/>
                <w:lang w:val="en-US" w:eastAsia="zh-CN" w:bidi="ar"/>
              </w:rPr>
              <w:t>分/次。</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9</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查看相关记录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kern w:val="2"/>
                <w:sz w:val="32"/>
                <w:szCs w:val="32"/>
                <w:u w:val="none"/>
                <w:vertAlign w:val="baseline"/>
                <w:lang w:val="en-US" w:eastAsia="zh-CN" w:bidi="ar-SA"/>
              </w:rPr>
            </w:pPr>
            <w:r>
              <w:rPr>
                <w:rFonts w:hint="eastAsia" w:ascii="仿宋" w:hAnsi="仿宋" w:eastAsia="仿宋" w:cs="仿宋"/>
                <w:sz w:val="32"/>
                <w:szCs w:val="32"/>
                <w:u w:val="none"/>
                <w:vertAlign w:val="baseline"/>
                <w:lang w:val="en-US" w:eastAsia="zh-CN"/>
              </w:rPr>
              <w:t>19</w:t>
            </w:r>
          </w:p>
        </w:tc>
        <w:tc>
          <w:tcPr>
            <w:tcW w:w="7364" w:type="dxa"/>
            <w:vAlign w:val="center"/>
          </w:tcPr>
          <w:p>
            <w:pPr>
              <w:keepNext w:val="0"/>
              <w:keepLines w:val="0"/>
              <w:widowControl/>
              <w:suppressLineNumbers w:val="0"/>
              <w:jc w:val="left"/>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评价期内无劳动争议发生得6分，发生集体劳动争议且败诉的扣6分，发生劳动争议且败诉的扣</w:t>
            </w:r>
            <w:r>
              <w:rPr>
                <w:rStyle w:val="5"/>
                <w:u w:val="none"/>
                <w:lang w:val="en-US" w:eastAsia="zh-CN" w:bidi="ar"/>
              </w:rPr>
              <w:t>2分/次。</w:t>
            </w:r>
          </w:p>
        </w:tc>
        <w:tc>
          <w:tcPr>
            <w:tcW w:w="1036"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6</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查看相关记录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kern w:val="2"/>
                <w:sz w:val="32"/>
                <w:szCs w:val="32"/>
                <w:u w:val="none"/>
                <w:vertAlign w:val="baseline"/>
                <w:lang w:val="en-US" w:eastAsia="zh-CN" w:bidi="ar-SA"/>
              </w:rPr>
            </w:pPr>
            <w:r>
              <w:rPr>
                <w:rFonts w:hint="eastAsia" w:ascii="仿宋" w:hAnsi="仿宋" w:eastAsia="仿宋" w:cs="仿宋"/>
                <w:sz w:val="32"/>
                <w:szCs w:val="32"/>
                <w:u w:val="none"/>
                <w:vertAlign w:val="baseline"/>
                <w:lang w:val="en-US" w:eastAsia="zh-CN"/>
              </w:rPr>
              <w:t>20</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经营劳务派遣业务时间每满1年</w:t>
            </w:r>
            <w:r>
              <w:rPr>
                <w:rStyle w:val="5"/>
                <w:u w:val="none"/>
                <w:lang w:val="en-US" w:eastAsia="zh-CN" w:bidi="ar"/>
              </w:rPr>
              <w:t>得1分，最高得5分。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5</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查看相关记录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21</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被派遣劳动者50人以下2分，50-100人4分，100</w:t>
            </w:r>
            <w:r>
              <w:rPr>
                <w:rStyle w:val="5"/>
                <w:u w:val="none"/>
                <w:lang w:val="en-US" w:eastAsia="zh-CN" w:bidi="ar"/>
              </w:rPr>
              <w:t>-500人6分，500-1000人8分，1000以上得10分。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10</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auto"/>
                <w:sz w:val="24"/>
                <w:szCs w:val="24"/>
                <w:highlight w:val="none"/>
                <w:u w:val="none"/>
              </w:rPr>
              <w:t>查看备案和参保信息</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22</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有劳动争议调解机构1分，配备专兼职调解工作人员1分。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查看文件记录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23</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与用工单位建立协调协商机制1分。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1</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查看材料</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24</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依法建立党组织、团组织并正常开展活动得2分。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查看材料</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25</w:t>
            </w:r>
          </w:p>
        </w:tc>
        <w:tc>
          <w:tcPr>
            <w:tcW w:w="7364" w:type="dxa"/>
            <w:vAlign w:val="center"/>
          </w:tcPr>
          <w:p>
            <w:pPr>
              <w:keepNext w:val="0"/>
              <w:keepLines w:val="0"/>
              <w:widowControl/>
              <w:suppressLineNumbers w:val="0"/>
              <w:jc w:val="left"/>
              <w:textAlignment w:val="center"/>
              <w:rPr>
                <w:rFonts w:hint="eastAsia" w:ascii="仿宋" w:hAnsi="仿宋" w:eastAsia="仿宋" w:cs="仿宋"/>
                <w:color w:val="auto"/>
                <w:kern w:val="0"/>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工会组织健全，缴纳工会经费，支持工会开展工作，保证工会依法履行维权职责得3分。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查看材料</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26</w:t>
            </w:r>
          </w:p>
        </w:tc>
        <w:tc>
          <w:tcPr>
            <w:tcW w:w="7364" w:type="dxa"/>
            <w:vAlign w:val="center"/>
          </w:tcPr>
          <w:p>
            <w:pPr>
              <w:keepNext w:val="0"/>
              <w:keepLines w:val="0"/>
              <w:widowControl/>
              <w:suppressLineNumbers w:val="0"/>
              <w:jc w:val="left"/>
              <w:textAlignment w:val="center"/>
              <w:rPr>
                <w:rFonts w:hint="eastAsia" w:ascii="仿宋" w:hAnsi="仿宋" w:eastAsia="仿宋" w:cs="仿宋"/>
                <w:color w:val="auto"/>
                <w:kern w:val="0"/>
                <w:szCs w:val="21"/>
                <w:highlight w:val="none"/>
                <w:u w:val="none"/>
                <w:lang w:val="en-US" w:eastAsia="zh-CN"/>
              </w:rPr>
            </w:pPr>
            <w:r>
              <w:rPr>
                <w:rFonts w:hint="eastAsia" w:ascii="仿宋" w:hAnsi="仿宋" w:eastAsia="仿宋" w:cs="仿宋"/>
                <w:i w:val="0"/>
                <w:color w:val="000000"/>
                <w:kern w:val="0"/>
                <w:sz w:val="21"/>
                <w:szCs w:val="21"/>
                <w:u w:val="none"/>
                <w:lang w:val="en-US" w:eastAsia="zh-CN" w:bidi="ar"/>
              </w:rPr>
              <w:t>对被派遣劳动者进行法制教育、诚信教育、职业道德教育、业务技能和职业安全健康等培训各0.5分，对员工提供人文关怀1分。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查看材料</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27</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参加社会公益活动、行业组织活动得1分。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1</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查看材料</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28</w:t>
            </w:r>
          </w:p>
        </w:tc>
        <w:tc>
          <w:tcPr>
            <w:tcW w:w="7364"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获得县级以上和谐劳动关系示范单位得2分。</w:t>
            </w:r>
          </w:p>
        </w:tc>
        <w:tc>
          <w:tcPr>
            <w:tcW w:w="1036"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color w:val="auto"/>
                <w:sz w:val="24"/>
                <w:szCs w:val="24"/>
                <w:highlight w:val="none"/>
                <w:u w:val="none"/>
                <w:lang w:val="en-US" w:eastAsia="zh-CN"/>
              </w:rPr>
              <w:t>查看相关记录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29</w:t>
            </w:r>
          </w:p>
        </w:tc>
        <w:tc>
          <w:tcPr>
            <w:tcW w:w="7364" w:type="dxa"/>
            <w:vAlign w:val="center"/>
          </w:tcPr>
          <w:p>
            <w:pPr>
              <w:keepNext w:val="0"/>
              <w:keepLines w:val="0"/>
              <w:widowControl/>
              <w:suppressLineNumbers w:val="0"/>
              <w:jc w:val="left"/>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21"/>
                <w:szCs w:val="21"/>
                <w:u w:val="none"/>
                <w:lang w:val="en-US" w:eastAsia="zh-CN" w:bidi="ar"/>
              </w:rPr>
              <w:t>获得各级人力资源和社会保障、工商、税务等政府部门及行业协会表彰或者获得公开发行的媒体正面宣传，一项1分，最高2分。</w:t>
            </w:r>
          </w:p>
        </w:tc>
        <w:tc>
          <w:tcPr>
            <w:tcW w:w="1036" w:type="dxa"/>
            <w:vAlign w:val="center"/>
          </w:tcPr>
          <w:p>
            <w:pPr>
              <w:keepNext w:val="0"/>
              <w:keepLines w:val="0"/>
              <w:widowControl/>
              <w:suppressLineNumbers w:val="0"/>
              <w:jc w:val="center"/>
              <w:textAlignment w:val="center"/>
              <w:rPr>
                <w:rFonts w:hint="eastAsia" w:ascii="仿宋" w:hAnsi="仿宋" w:eastAsia="仿宋" w:cs="仿宋"/>
                <w:sz w:val="32"/>
                <w:szCs w:val="32"/>
                <w:u w:val="none"/>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查看材料</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30</w:t>
            </w:r>
          </w:p>
        </w:tc>
        <w:tc>
          <w:tcPr>
            <w:tcW w:w="7364"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参加评价期上一年度劳动保障书面审查得2分。</w:t>
            </w:r>
          </w:p>
        </w:tc>
        <w:tc>
          <w:tcPr>
            <w:tcW w:w="1036"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2</w:t>
            </w:r>
          </w:p>
        </w:tc>
        <w:tc>
          <w:tcPr>
            <w:tcW w:w="162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查看相关记录</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4"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color w:val="auto"/>
                <w:sz w:val="24"/>
                <w:szCs w:val="24"/>
                <w:highlight w:val="none"/>
                <w:u w:val="none"/>
                <w:lang w:val="en-US" w:eastAsia="zh-CN"/>
              </w:rPr>
            </w:pPr>
            <w:r>
              <w:rPr>
                <w:rFonts w:hint="eastAsia" w:ascii="仿宋" w:hAnsi="仿宋" w:eastAsia="仿宋" w:cs="仿宋"/>
                <w:b/>
                <w:bCs/>
                <w:color w:val="auto"/>
                <w:sz w:val="24"/>
                <w:szCs w:val="24"/>
                <w:highlight w:val="none"/>
                <w:u w:val="none"/>
                <w:lang w:val="en-US" w:eastAsia="zh-CN"/>
              </w:rPr>
              <w:t>合计</w:t>
            </w:r>
          </w:p>
        </w:tc>
        <w:tc>
          <w:tcPr>
            <w:tcW w:w="16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c>
          <w:tcPr>
            <w:tcW w:w="16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 w:hAnsi="仿宋" w:eastAsia="仿宋" w:cs="仿宋"/>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u w:val="none"/>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CDAE9"/>
    <w:multiLevelType w:val="singleLevel"/>
    <w:tmpl w:val="93CCDAE9"/>
    <w:lvl w:ilvl="0" w:tentative="0">
      <w:start w:val="3"/>
      <w:numFmt w:val="chineseCounting"/>
      <w:suff w:val="space"/>
      <w:lvlText w:val="第%1章"/>
      <w:lvlJc w:val="left"/>
      <w:rPr>
        <w:rFonts w:hint="eastAsia"/>
      </w:rPr>
    </w:lvl>
  </w:abstractNum>
  <w:abstractNum w:abstractNumId="1">
    <w:nsid w:val="BF8FE332"/>
    <w:multiLevelType w:val="singleLevel"/>
    <w:tmpl w:val="BF8FE332"/>
    <w:lvl w:ilvl="0" w:tentative="0">
      <w:start w:val="1"/>
      <w:numFmt w:val="chineseCounting"/>
      <w:suff w:val="nothing"/>
      <w:lvlText w:val="（%1）"/>
      <w:lvlJc w:val="left"/>
      <w:rPr>
        <w:rFonts w:hint="eastAsia"/>
      </w:rPr>
    </w:lvl>
  </w:abstractNum>
  <w:abstractNum w:abstractNumId="2">
    <w:nsid w:val="15D4C069"/>
    <w:multiLevelType w:val="singleLevel"/>
    <w:tmpl w:val="15D4C069"/>
    <w:lvl w:ilvl="0" w:tentative="0">
      <w:start w:val="8"/>
      <w:numFmt w:val="chineseCounting"/>
      <w:suff w:val="space"/>
      <w:lvlText w:val="第%1条"/>
      <w:lvlJc w:val="left"/>
      <w:rPr>
        <w:rFonts w:hint="eastAsia"/>
      </w:rPr>
    </w:lvl>
  </w:abstractNum>
  <w:abstractNum w:abstractNumId="3">
    <w:nsid w:val="504F2D30"/>
    <w:multiLevelType w:val="singleLevel"/>
    <w:tmpl w:val="504F2D30"/>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E10F7"/>
    <w:rsid w:val="05297704"/>
    <w:rsid w:val="053C5AB3"/>
    <w:rsid w:val="06794440"/>
    <w:rsid w:val="06D92110"/>
    <w:rsid w:val="075216B6"/>
    <w:rsid w:val="08C50938"/>
    <w:rsid w:val="0ACE424D"/>
    <w:rsid w:val="0DD951EF"/>
    <w:rsid w:val="0F8070DC"/>
    <w:rsid w:val="1A7F44BA"/>
    <w:rsid w:val="1AEB33E1"/>
    <w:rsid w:val="1D153042"/>
    <w:rsid w:val="1F9E5D87"/>
    <w:rsid w:val="1FAD09B0"/>
    <w:rsid w:val="21296F20"/>
    <w:rsid w:val="23DE7EAA"/>
    <w:rsid w:val="25857377"/>
    <w:rsid w:val="27A006A5"/>
    <w:rsid w:val="28D15879"/>
    <w:rsid w:val="2CD4682A"/>
    <w:rsid w:val="2EF421D9"/>
    <w:rsid w:val="35337129"/>
    <w:rsid w:val="3C450D2F"/>
    <w:rsid w:val="3D471C8B"/>
    <w:rsid w:val="3E5652E7"/>
    <w:rsid w:val="3E8158F8"/>
    <w:rsid w:val="3F5B2254"/>
    <w:rsid w:val="3FD11EB5"/>
    <w:rsid w:val="3FF177A6"/>
    <w:rsid w:val="46EB54E2"/>
    <w:rsid w:val="4929630B"/>
    <w:rsid w:val="4E757022"/>
    <w:rsid w:val="55260562"/>
    <w:rsid w:val="587A530C"/>
    <w:rsid w:val="5A5C48F3"/>
    <w:rsid w:val="5D714C09"/>
    <w:rsid w:val="61C95EE5"/>
    <w:rsid w:val="635C3125"/>
    <w:rsid w:val="6559639A"/>
    <w:rsid w:val="670E2DA3"/>
    <w:rsid w:val="67D6414F"/>
    <w:rsid w:val="6AEB1C1B"/>
    <w:rsid w:val="6BAB3C4D"/>
    <w:rsid w:val="6D607BD9"/>
    <w:rsid w:val="743169B1"/>
    <w:rsid w:val="74B47874"/>
    <w:rsid w:val="77955137"/>
    <w:rsid w:val="78867E45"/>
    <w:rsid w:val="7B6644CF"/>
    <w:rsid w:val="7D485018"/>
    <w:rsid w:val="7DA6507A"/>
    <w:rsid w:val="7F17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5">
    <w:name w:val="font31"/>
    <w:basedOn w:val="4"/>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人必有所执，方能有所成</cp:lastModifiedBy>
  <cp:lastPrinted>2021-08-16T07:44:00Z</cp:lastPrinted>
  <dcterms:modified xsi:type="dcterms:W3CDTF">2021-08-16T09:11:45Z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0E1C672698C942659AD63E46BA87B407</vt:lpwstr>
  </property>
</Properties>
</file>